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15" w:rsidRDefault="004F2415" w:rsidP="004F241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მღებავის</w:t>
      </w:r>
    </w:p>
    <w:p w:rsidR="004F2415" w:rsidRDefault="004F2415" w:rsidP="004F241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751"/>
      </w:tblGrid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ვაგონის დამუშავება შესაღებად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4F2415" w:rsidTr="004F2415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ვაგონების და მისი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კვანძების </w:t>
            </w:r>
            <w:r>
              <w:rPr>
                <w:rFonts w:ascii="Sylfaen" w:hAnsi="Sylfaen"/>
                <w:color w:val="000000"/>
              </w:rPr>
              <w:t>შეღებვა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ind w:left="709" w:hanging="709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ტრა</w:t>
            </w:r>
            <w:r>
              <w:rPr>
                <w:rFonts w:ascii="Sylfaen" w:hAnsi="Sylfaen"/>
                <w:color w:val="000000"/>
                <w:lang w:val="ka-GE"/>
              </w:rPr>
              <w:t>ფ</w:t>
            </w:r>
            <w:r>
              <w:rPr>
                <w:rFonts w:ascii="Sylfaen" w:hAnsi="Sylfaen"/>
                <w:color w:val="000000"/>
              </w:rPr>
              <w:t>არეტების მომზადება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და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pt-BR"/>
              </w:rPr>
              <w:t>შეკეთებულ ვაგონზე საჭირო ნიშნებისა და წარწერების გაკეთება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ინსტრუქციებისა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და ნორმატიული აქტების დაცვა მოვალეობის ფარგლებში.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269"/>
        <w:gridCol w:w="6575"/>
      </w:tblGrid>
      <w:tr w:rsidR="004F2415" w:rsidTr="004F2415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საშუალო</w:t>
            </w:r>
          </w:p>
        </w:tc>
      </w:tr>
      <w:tr w:rsidR="004F2415" w:rsidTr="004F241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სასურველია მღებავად მუშაობის გამოცდილება</w:t>
            </w:r>
          </w:p>
        </w:tc>
      </w:tr>
      <w:tr w:rsidR="004F2415" w:rsidTr="004F241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სისწრაფე, დაკვირვება</w:t>
            </w:r>
          </w:p>
        </w:tc>
      </w:tr>
      <w:tr w:rsidR="004F2415" w:rsidTr="004F2415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4F2415" w:rsidTr="004F241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ფიზიკური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</w:tbl>
    <w:p w:rsidR="004F2415" w:rsidRDefault="004F2415" w:rsidP="004F2415">
      <w:pPr>
        <w:spacing w:after="0"/>
        <w:rPr>
          <w:rFonts w:ascii="Sylfaen" w:hAnsi="Sylfaen"/>
          <w:b/>
          <w:sz w:val="24"/>
          <w:szCs w:val="24"/>
        </w:rPr>
      </w:pPr>
    </w:p>
    <w:p w:rsidR="004F2415" w:rsidRDefault="004F2415" w:rsidP="004F2415">
      <w:pPr>
        <w:rPr>
          <w:rFonts w:ascii="Sylfaen" w:hAnsi="Sylfaen"/>
          <w:b/>
          <w:sz w:val="24"/>
          <w:szCs w:val="24"/>
          <w:lang w:val="ka-GE"/>
        </w:rPr>
      </w:pPr>
    </w:p>
    <w:p w:rsidR="004F2415" w:rsidRDefault="004F2415" w:rsidP="004F24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 xml:space="preserve">ყოველდღიური; </w:t>
      </w:r>
    </w:p>
    <w:p w:rsidR="004F2415" w:rsidRDefault="004F2415" w:rsidP="004F2415">
      <w:pPr>
        <w:rPr>
          <w:rFonts w:ascii="Sylfaen" w:hAnsi="Sylfaen"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4F2415" w:rsidRDefault="004F2415" w:rsidP="004F2415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#2</w:t>
      </w:r>
    </w:p>
    <w:p w:rsidR="004F2415" w:rsidRDefault="004F2415" w:rsidP="004F241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ოპერატორის</w:t>
      </w:r>
    </w:p>
    <w:p w:rsidR="004F2415" w:rsidRDefault="004F2415" w:rsidP="004F2415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F2415" w:rsidRDefault="004F2415" w:rsidP="004F241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666"/>
      </w:tblGrid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შეკეთებული ვაგონების ფორმა ვუ-36-ის მონაცემების შეტანა ”რალპ” პროგრამაში;</w:t>
            </w:r>
          </w:p>
        </w:tc>
      </w:tr>
      <w:tr w:rsidR="004F2415" w:rsidTr="004F2415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jc w:val="both"/>
              <w:rPr>
                <w:color w:val="000000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ვაგონების და მისი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კვანძების </w:t>
            </w:r>
            <w:r>
              <w:rPr>
                <w:rFonts w:ascii="Sylfaen" w:hAnsi="Sylfaen"/>
                <w:color w:val="000000"/>
              </w:rPr>
              <w:t>შეღებვა</w:t>
            </w:r>
            <w:r>
              <w:rPr>
                <w:rFonts w:ascii="Sylfaen" w:hAnsi="Sylfaen"/>
                <w:color w:val="000000"/>
                <w:lang w:val="ka-GE"/>
              </w:rPr>
              <w:t>;შეკეთებული ვაგონების ფორმა ვუ-36-ის მონაცემების შეტანა ”რალპ” პროგრამაში;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 xml:space="preserve">აღწერის მასალების  გაფორმება და შეტანა </w:t>
            </w:r>
            <w:r>
              <w:rPr>
                <w:rFonts w:ascii="Sylfaen" w:hAnsi="Sylfaen"/>
              </w:rPr>
              <w:t>“</w:t>
            </w:r>
            <w:r>
              <w:rPr>
                <w:rFonts w:ascii="Sylfaen" w:hAnsi="Sylfaen"/>
                <w:lang w:val="ka-GE"/>
              </w:rPr>
              <w:t>PEREPIS“ პროგრამ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>ში.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5" w:rsidRDefault="004F2415">
            <w:pPr>
              <w:rPr>
                <w:rFonts w:ascii="Sylfaen" w:hAnsi="Sylfaen"/>
                <w:b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ინსტრუქციებისა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და ნორმატიული აქტების დაცვა მოვალეობის ფარგლებში.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4F2415" w:rsidTr="004F24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4F2415" w:rsidRDefault="004F2415" w:rsidP="004F2415">
      <w:pPr>
        <w:rPr>
          <w:rFonts w:ascii="Sylfaen" w:hAnsi="Sylfaen"/>
          <w:b/>
          <w:sz w:val="24"/>
          <w:szCs w:val="24"/>
          <w:lang w:val="ka-GE"/>
        </w:rPr>
      </w:pPr>
    </w:p>
    <w:p w:rsidR="004F2415" w:rsidRDefault="004F2415" w:rsidP="004F241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57"/>
        <w:gridCol w:w="6502"/>
      </w:tblGrid>
      <w:tr w:rsidR="004F2415" w:rsidTr="004F2415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სრული საშუალო</w:t>
            </w:r>
          </w:p>
        </w:tc>
      </w:tr>
      <w:tr w:rsidR="004F2415" w:rsidTr="004F2415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15" w:rsidRDefault="004F2415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4F2415" w:rsidTr="004F2415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4F2415" w:rsidRDefault="004F2415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15" w:rsidRDefault="004F2415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აკურატულობა</w:t>
            </w:r>
          </w:p>
          <w:p w:rsidR="004F2415" w:rsidRDefault="004F2415">
            <w:pPr>
              <w:spacing w:after="0"/>
              <w:rPr>
                <w:color w:val="000000"/>
              </w:rPr>
            </w:pPr>
          </w:p>
        </w:tc>
      </w:tr>
      <w:tr w:rsidR="004F2415" w:rsidTr="004F2415">
        <w:trPr>
          <w:trHeight w:val="7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415" w:rsidRDefault="004F2415">
            <w:pPr>
              <w:spacing w:after="0" w:line="480" w:lineRule="auto"/>
            </w:pPr>
            <w:r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4F2415" w:rsidTr="004F2415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5" w:rsidRDefault="004F2415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ფიზიკური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</w:tbl>
    <w:p w:rsidR="004F2415" w:rsidRDefault="004F2415" w:rsidP="004F2415">
      <w:pPr>
        <w:rPr>
          <w:rFonts w:ascii="Sylfaen" w:hAnsi="Sylfaen"/>
          <w:b/>
          <w:sz w:val="24"/>
          <w:szCs w:val="24"/>
        </w:rPr>
      </w:pPr>
    </w:p>
    <w:p w:rsidR="004F2415" w:rsidRDefault="004F2415" w:rsidP="004F24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 xml:space="preserve">ყოველდღიური; </w:t>
      </w:r>
    </w:p>
    <w:p w:rsidR="004F2415" w:rsidRDefault="004F2415" w:rsidP="004F2415">
      <w:pPr>
        <w:rPr>
          <w:rFonts w:ascii="Sylfaen" w:hAnsi="Sylfaen"/>
          <w:lang w:val="ka-GE"/>
        </w:rPr>
      </w:pPr>
      <w:bookmarkStart w:id="0" w:name="_GoBack"/>
      <w:bookmarkEnd w:id="0"/>
    </w:p>
    <w:sectPr w:rsidR="004F24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B"/>
    <w:rsid w:val="004F2415"/>
    <w:rsid w:val="006C34FB"/>
    <w:rsid w:val="00726702"/>
    <w:rsid w:val="0076640A"/>
    <w:rsid w:val="00E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43CC-C5FA-4981-90E4-3D97A13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Railway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6</cp:revision>
  <dcterms:created xsi:type="dcterms:W3CDTF">2020-07-22T09:38:00Z</dcterms:created>
  <dcterms:modified xsi:type="dcterms:W3CDTF">2020-07-28T09:48:00Z</dcterms:modified>
</cp:coreProperties>
</file>