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8C" w:rsidRDefault="00C0628C" w:rsidP="00C0628C">
      <w:pPr>
        <w:rPr>
          <w:rFonts w:ascii="Sylfaen" w:hAnsi="Sylfaen" w:cs="Sylfaen"/>
          <w:b/>
          <w:sz w:val="24"/>
          <w:szCs w:val="24"/>
          <w:lang w:val="ka-GE"/>
        </w:rPr>
      </w:pPr>
    </w:p>
    <w:p w:rsidR="00C0628C" w:rsidRDefault="00C0628C" w:rsidP="00C0628C">
      <w:pPr>
        <w:ind w:left="7200"/>
        <w:rPr>
          <w:rFonts w:ascii="AcadNusx" w:hAnsi="AcadNusx"/>
          <w:b/>
          <w:sz w:val="24"/>
          <w:szCs w:val="24"/>
        </w:rPr>
      </w:pPr>
      <w:r>
        <w:rPr>
          <w:rFonts w:ascii="Sylfaen" w:hAnsi="Sylfaen" w:cs="Sylfaen"/>
          <w:b/>
          <w:i/>
          <w:sz w:val="24"/>
          <w:szCs w:val="24"/>
          <w:lang w:val="ka-GE"/>
        </w:rPr>
        <w:t xml:space="preserve">                        დანართი №1</w:t>
      </w:r>
      <w:r>
        <w:rPr>
          <w:rFonts w:ascii="Sylfaen" w:hAnsi="Sylfaen" w:cs="Sylfaen"/>
          <w:b/>
          <w:sz w:val="24"/>
          <w:szCs w:val="24"/>
        </w:rPr>
        <w:t xml:space="preserve">                                                                                                                                                                                                                                                                                                     </w:t>
      </w:r>
    </w:p>
    <w:p w:rsidR="00C0628C" w:rsidRDefault="00877AB5" w:rsidP="00877AB5">
      <w:pPr>
        <w:jc w:val="center"/>
        <w:rPr>
          <w:rFonts w:ascii="Sylfaen" w:hAnsi="Sylfaen"/>
          <w:b/>
          <w:sz w:val="24"/>
          <w:szCs w:val="24"/>
        </w:rPr>
      </w:pPr>
      <w:r>
        <w:rPr>
          <w:rFonts w:ascii="Sylfaen" w:hAnsi="Sylfaen"/>
          <w:b/>
          <w:sz w:val="24"/>
          <w:szCs w:val="24"/>
          <w:lang w:val="ka-GE"/>
        </w:rPr>
        <w:t>ცენტრის უფროსის</w:t>
      </w:r>
    </w:p>
    <w:p w:rsidR="00C0628C" w:rsidRDefault="00C0628C" w:rsidP="00877AB5">
      <w:pPr>
        <w:jc w:val="center"/>
        <w:rPr>
          <w:rFonts w:ascii="Sylfaen" w:hAnsi="Sylfaen"/>
          <w:b/>
          <w:sz w:val="24"/>
          <w:szCs w:val="24"/>
          <w:lang w:val="ka-GE"/>
        </w:rPr>
      </w:pPr>
      <w:r>
        <w:rPr>
          <w:rFonts w:ascii="Sylfaen" w:hAnsi="Sylfaen"/>
          <w:b/>
          <w:sz w:val="24"/>
          <w:szCs w:val="24"/>
          <w:lang w:val="ka-GE"/>
        </w:rPr>
        <w:t>საკვალიფიკაციო მოთხოვნები</w:t>
      </w:r>
    </w:p>
    <w:p w:rsidR="00C0628C" w:rsidRDefault="00C0628C" w:rsidP="00C0628C">
      <w:pPr>
        <w:rPr>
          <w:rFonts w:ascii="Sylfaen" w:hAnsi="Sylfaen"/>
          <w:b/>
        </w:rPr>
      </w:pPr>
    </w:p>
    <w:p w:rsidR="00C0628C" w:rsidRDefault="00C0628C" w:rsidP="00C0628C">
      <w:pPr>
        <w:rPr>
          <w:rFonts w:ascii="Sylfaen" w:hAnsi="Sylfaen"/>
          <w:b/>
        </w:rPr>
      </w:pPr>
    </w:p>
    <w:p w:rsidR="00877AB5" w:rsidRPr="00A62A59" w:rsidRDefault="00877AB5" w:rsidP="00877AB5">
      <w:pPr>
        <w:rPr>
          <w:rFonts w:ascii="Sylfaen" w:hAnsi="Sylfaen" w:cs="Sylfaen"/>
          <w:lang w:val="ka-GE"/>
        </w:rPr>
      </w:pPr>
    </w:p>
    <w:tbl>
      <w:tblPr>
        <w:tblpPr w:leftFromText="180" w:rightFromText="180" w:vertAnchor="text" w:horzAnchor="margin" w:tblpY="313"/>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168"/>
        <w:gridCol w:w="5220"/>
      </w:tblGrid>
      <w:tr w:rsidR="00562502" w:rsidRPr="00347675" w:rsidTr="00562502">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562502" w:rsidRPr="00347675" w:rsidRDefault="00562502" w:rsidP="00562502">
            <w:pPr>
              <w:numPr>
                <w:ilvl w:val="0"/>
                <w:numId w:val="13"/>
              </w:numPr>
              <w:spacing w:after="0" w:afterAutospacing="0"/>
              <w:rPr>
                <w:rFonts w:ascii="AcadNusx" w:hAnsi="AcadNusx" w:cs="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562502" w:rsidRPr="00347675" w:rsidRDefault="00562502" w:rsidP="00562502">
            <w:pPr>
              <w:rPr>
                <w:rFonts w:ascii="AcadNusx" w:hAnsi="AcadNusx" w:cs="AcadNusx"/>
                <w:color w:val="000000"/>
              </w:rPr>
            </w:pPr>
            <w:r w:rsidRPr="00347675">
              <w:rPr>
                <w:rFonts w:ascii="Sylfaen" w:hAnsi="Sylfaen" w:cs="Sylfaen"/>
                <w:color w:val="000000"/>
              </w:rPr>
              <w:t>განათლება</w:t>
            </w:r>
          </w:p>
        </w:tc>
        <w:tc>
          <w:tcPr>
            <w:tcW w:w="5220" w:type="dxa"/>
            <w:tcBorders>
              <w:top w:val="single" w:sz="4" w:space="0" w:color="auto"/>
              <w:left w:val="single" w:sz="4" w:space="0" w:color="auto"/>
              <w:bottom w:val="single" w:sz="4" w:space="0" w:color="auto"/>
              <w:right w:val="single" w:sz="4" w:space="0" w:color="auto"/>
            </w:tcBorders>
          </w:tcPr>
          <w:p w:rsidR="00562502" w:rsidRPr="0064217C" w:rsidRDefault="00562502" w:rsidP="00562502">
            <w:pPr>
              <w:contextualSpacing/>
              <w:jc w:val="both"/>
              <w:rPr>
                <w:rFonts w:ascii="AcadNusx" w:hAnsi="AcadNusx" w:cs="Arial"/>
              </w:rPr>
            </w:pPr>
            <w:r w:rsidRPr="0064217C">
              <w:rPr>
                <w:rFonts w:ascii="Sylfaen" w:hAnsi="Sylfaen" w:cs="Arial"/>
              </w:rPr>
              <w:t xml:space="preserve">უმაღლესი ტექნიკური </w:t>
            </w:r>
          </w:p>
        </w:tc>
      </w:tr>
      <w:tr w:rsidR="00562502" w:rsidRPr="00347675" w:rsidTr="00562502">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562502" w:rsidRPr="00347675" w:rsidRDefault="00562502" w:rsidP="00562502">
            <w:pPr>
              <w:numPr>
                <w:ilvl w:val="0"/>
                <w:numId w:val="13"/>
              </w:numPr>
              <w:spacing w:after="0" w:afterAutospacing="0"/>
              <w:rPr>
                <w:rFonts w:ascii="AcadNusx" w:hAnsi="AcadNusx" w:cs="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562502" w:rsidRPr="00347675" w:rsidRDefault="00562502" w:rsidP="00562502">
            <w:pPr>
              <w:rPr>
                <w:rFonts w:ascii="AcadNusx" w:hAnsi="AcadNusx" w:cs="AcadNusx"/>
                <w:color w:val="000000"/>
              </w:rPr>
            </w:pPr>
            <w:r w:rsidRPr="00347675">
              <w:rPr>
                <w:rFonts w:ascii="Sylfaen" w:hAnsi="Sylfaen" w:cs="Sylfaen"/>
                <w:color w:val="000000"/>
                <w:lang w:val="ka-GE"/>
              </w:rPr>
              <w:t>სამუშაო</w:t>
            </w:r>
            <w:r w:rsidRPr="00347675">
              <w:rPr>
                <w:rFonts w:ascii="AcadNusx" w:hAnsi="AcadNusx" w:cs="AcadNusx"/>
                <w:color w:val="000000"/>
                <w:lang w:val="ka-GE"/>
              </w:rPr>
              <w:t xml:space="preserve"> </w:t>
            </w:r>
            <w:r w:rsidRPr="00347675">
              <w:rPr>
                <w:rFonts w:ascii="Sylfaen" w:hAnsi="Sylfaen" w:cs="Sylfaen"/>
                <w:color w:val="000000"/>
              </w:rPr>
              <w:t>გამოცდილება</w:t>
            </w:r>
          </w:p>
        </w:tc>
        <w:tc>
          <w:tcPr>
            <w:tcW w:w="5220" w:type="dxa"/>
            <w:tcBorders>
              <w:top w:val="single" w:sz="4" w:space="0" w:color="auto"/>
              <w:left w:val="single" w:sz="4" w:space="0" w:color="auto"/>
              <w:bottom w:val="single" w:sz="4" w:space="0" w:color="auto"/>
              <w:right w:val="single" w:sz="4" w:space="0" w:color="auto"/>
            </w:tcBorders>
          </w:tcPr>
          <w:p w:rsidR="00562502" w:rsidRPr="0064217C" w:rsidRDefault="00562502" w:rsidP="00562502">
            <w:pPr>
              <w:contextualSpacing/>
              <w:jc w:val="both"/>
              <w:rPr>
                <w:rFonts w:ascii="AcadNusx" w:hAnsi="AcadNusx" w:cs="Arial"/>
              </w:rPr>
            </w:pPr>
            <w:r w:rsidRPr="0064217C">
              <w:rPr>
                <w:rFonts w:ascii="Sylfaen" w:hAnsi="Sylfaen"/>
              </w:rPr>
              <w:t>არანაკლებ</w:t>
            </w:r>
            <w:r w:rsidR="00F508B0">
              <w:rPr>
                <w:rFonts w:ascii="Sylfaen" w:hAnsi="Sylfaen"/>
              </w:rPr>
              <w:t xml:space="preserve"> 1</w:t>
            </w:r>
            <w:r w:rsidRPr="0064217C">
              <w:rPr>
                <w:rFonts w:ascii="Sylfaen" w:hAnsi="Sylfaen"/>
              </w:rPr>
              <w:t xml:space="preserve"> წელი სალიანდაგო მეურნეობაში საპასუხისმგებლო თანამდებობებზე.</w:t>
            </w:r>
          </w:p>
        </w:tc>
      </w:tr>
      <w:tr w:rsidR="00562502" w:rsidRPr="00347675" w:rsidTr="00562502">
        <w:trPr>
          <w:trHeight w:val="630"/>
        </w:trPr>
        <w:tc>
          <w:tcPr>
            <w:tcW w:w="360" w:type="dxa"/>
            <w:tcBorders>
              <w:top w:val="single" w:sz="4" w:space="0" w:color="auto"/>
              <w:left w:val="single" w:sz="4" w:space="0" w:color="auto"/>
              <w:bottom w:val="single" w:sz="4" w:space="0" w:color="auto"/>
              <w:right w:val="single" w:sz="4" w:space="0" w:color="auto"/>
            </w:tcBorders>
            <w:vAlign w:val="center"/>
          </w:tcPr>
          <w:p w:rsidR="00562502" w:rsidRPr="00347675" w:rsidRDefault="00562502" w:rsidP="00562502">
            <w:pPr>
              <w:numPr>
                <w:ilvl w:val="0"/>
                <w:numId w:val="13"/>
              </w:numPr>
              <w:spacing w:after="0" w:afterAutospacing="0"/>
              <w:rPr>
                <w:rFonts w:ascii="AcadNusx" w:hAnsi="AcadNusx" w:cs="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562502" w:rsidRPr="00347675" w:rsidRDefault="00562502" w:rsidP="00562502">
            <w:pPr>
              <w:rPr>
                <w:rFonts w:ascii="AcadNusx" w:hAnsi="AcadNusx" w:cs="AcadNusx"/>
                <w:color w:val="000000"/>
              </w:rPr>
            </w:pPr>
            <w:r w:rsidRPr="00347675">
              <w:rPr>
                <w:rFonts w:ascii="Sylfaen" w:hAnsi="Sylfaen" w:cs="Sylfaen"/>
                <w:color w:val="000000"/>
              </w:rPr>
              <w:t>აუცილებელი</w:t>
            </w:r>
            <w:r w:rsidRPr="00347675">
              <w:rPr>
                <w:rFonts w:ascii="AcadNusx" w:hAnsi="AcadNusx" w:cs="AcadNusx"/>
                <w:color w:val="000000"/>
              </w:rPr>
              <w:t xml:space="preserve"> </w:t>
            </w:r>
            <w:r w:rsidRPr="00347675">
              <w:rPr>
                <w:rFonts w:ascii="Sylfaen" w:hAnsi="Sylfaen" w:cs="Sylfaen"/>
                <w:color w:val="000000"/>
              </w:rPr>
              <w:t>უნარ</w:t>
            </w:r>
            <w:r w:rsidRPr="00347675">
              <w:rPr>
                <w:rFonts w:ascii="AcadNusx" w:hAnsi="AcadNusx" w:cs="AcadNusx"/>
                <w:color w:val="000000"/>
              </w:rPr>
              <w:t>-</w:t>
            </w:r>
            <w:r w:rsidRPr="00347675">
              <w:rPr>
                <w:rFonts w:ascii="Sylfaen" w:hAnsi="Sylfaen" w:cs="Sylfaen"/>
                <w:color w:val="000000"/>
              </w:rPr>
              <w:t>ჩვევები</w:t>
            </w:r>
          </w:p>
        </w:tc>
        <w:tc>
          <w:tcPr>
            <w:tcW w:w="5220" w:type="dxa"/>
            <w:tcBorders>
              <w:top w:val="single" w:sz="4" w:space="0" w:color="auto"/>
              <w:left w:val="single" w:sz="4" w:space="0" w:color="auto"/>
              <w:bottom w:val="single" w:sz="4" w:space="0" w:color="auto"/>
              <w:right w:val="single" w:sz="4" w:space="0" w:color="auto"/>
            </w:tcBorders>
          </w:tcPr>
          <w:p w:rsidR="00562502" w:rsidRPr="0064217C" w:rsidRDefault="00562502" w:rsidP="00562502">
            <w:pPr>
              <w:contextualSpacing/>
              <w:jc w:val="both"/>
              <w:rPr>
                <w:rFonts w:ascii="AcadNusx" w:hAnsi="AcadNusx" w:cs="Arial"/>
                <w:lang w:val="pt-BR"/>
              </w:rPr>
            </w:pPr>
            <w:r w:rsidRPr="0064217C">
              <w:rPr>
                <w:rFonts w:ascii="Sylfaen" w:hAnsi="Sylfaen" w:cs="Arial"/>
                <w:lang w:val="ka-GE"/>
              </w:rPr>
              <w:t xml:space="preserve">ოპერატიულობა, </w:t>
            </w:r>
            <w:r w:rsidRPr="0064217C">
              <w:rPr>
                <w:rFonts w:ascii="Sylfaen" w:hAnsi="Sylfaen" w:cs="Arial"/>
                <w:lang w:val="pt-BR"/>
              </w:rPr>
              <w:t>მენეჯერული თვისებები, სწრაფი და სწორ</w:t>
            </w:r>
            <w:r w:rsidRPr="0064217C">
              <w:rPr>
                <w:rFonts w:ascii="Sylfaen" w:hAnsi="Sylfaen" w:cs="Arial"/>
                <w:lang w:val="ka-GE"/>
              </w:rPr>
              <w:t>ი</w:t>
            </w:r>
            <w:r w:rsidRPr="0064217C">
              <w:rPr>
                <w:rFonts w:ascii="Sylfaen" w:hAnsi="Sylfaen" w:cs="Arial"/>
                <w:lang w:val="pt-BR"/>
              </w:rPr>
              <w:t xml:space="preserve"> გადაწყვეტილების მიღების უნარი, კომუნიკაბელობა.</w:t>
            </w:r>
          </w:p>
        </w:tc>
      </w:tr>
      <w:tr w:rsidR="00562502" w:rsidRPr="00347675" w:rsidTr="00562502">
        <w:trPr>
          <w:trHeight w:val="422"/>
        </w:trPr>
        <w:tc>
          <w:tcPr>
            <w:tcW w:w="360" w:type="dxa"/>
            <w:tcBorders>
              <w:top w:val="single" w:sz="4" w:space="0" w:color="auto"/>
              <w:left w:val="single" w:sz="4" w:space="0" w:color="auto"/>
              <w:bottom w:val="single" w:sz="4" w:space="0" w:color="auto"/>
              <w:right w:val="single" w:sz="4" w:space="0" w:color="auto"/>
            </w:tcBorders>
            <w:vAlign w:val="center"/>
          </w:tcPr>
          <w:p w:rsidR="00562502" w:rsidRPr="00347675" w:rsidRDefault="00562502" w:rsidP="00562502">
            <w:pPr>
              <w:numPr>
                <w:ilvl w:val="0"/>
                <w:numId w:val="13"/>
              </w:numPr>
              <w:spacing w:after="0" w:afterAutospacing="0"/>
              <w:rPr>
                <w:rFonts w:ascii="AcadNusx" w:hAnsi="AcadNusx" w:cs="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562502" w:rsidRPr="00347675" w:rsidRDefault="00562502" w:rsidP="00562502">
            <w:pPr>
              <w:rPr>
                <w:rFonts w:ascii="AcadNusx" w:hAnsi="AcadNusx" w:cs="AcadNusx"/>
                <w:color w:val="000000"/>
              </w:rPr>
            </w:pPr>
            <w:r w:rsidRPr="00347675">
              <w:rPr>
                <w:rFonts w:ascii="Sylfaen" w:hAnsi="Sylfaen" w:cs="Sylfaen"/>
                <w:color w:val="000000"/>
              </w:rPr>
              <w:t>აუცილებელი</w:t>
            </w:r>
            <w:r w:rsidRPr="00347675">
              <w:rPr>
                <w:rFonts w:ascii="AcadNusx" w:hAnsi="AcadNusx" w:cs="AcadNusx"/>
                <w:color w:val="000000"/>
              </w:rPr>
              <w:t xml:space="preserve"> </w:t>
            </w:r>
            <w:r w:rsidRPr="00347675">
              <w:rPr>
                <w:rFonts w:ascii="Sylfaen" w:hAnsi="Sylfaen" w:cs="Sylfaen"/>
                <w:color w:val="000000"/>
              </w:rPr>
              <w:t>ცოდნა</w:t>
            </w:r>
          </w:p>
        </w:tc>
        <w:tc>
          <w:tcPr>
            <w:tcW w:w="5220" w:type="dxa"/>
            <w:tcBorders>
              <w:top w:val="single" w:sz="4" w:space="0" w:color="auto"/>
              <w:left w:val="single" w:sz="4" w:space="0" w:color="auto"/>
              <w:bottom w:val="single" w:sz="4" w:space="0" w:color="auto"/>
              <w:right w:val="single" w:sz="4" w:space="0" w:color="auto"/>
            </w:tcBorders>
          </w:tcPr>
          <w:p w:rsidR="00562502" w:rsidRPr="0064217C" w:rsidRDefault="00562502" w:rsidP="00562502">
            <w:pPr>
              <w:contextualSpacing/>
              <w:jc w:val="both"/>
              <w:rPr>
                <w:rFonts w:ascii="AcadNusx" w:hAnsi="AcadNusx"/>
                <w:lang w:val="pt-BR"/>
              </w:rPr>
            </w:pPr>
            <w:r w:rsidRPr="0064217C">
              <w:rPr>
                <w:rFonts w:ascii="Sylfaen" w:hAnsi="Sylfaen" w:cs="Arial"/>
                <w:lang w:val="ka-GE"/>
              </w:rPr>
              <w:t xml:space="preserve">მოვალეობის ფარგლებში </w:t>
            </w:r>
            <w:r w:rsidRPr="0064217C">
              <w:rPr>
                <w:rFonts w:ascii="Sylfaen" w:hAnsi="Sylfaen" w:cs="Arial"/>
                <w:lang w:val="pt-BR"/>
              </w:rPr>
              <w:t>იცოდეს რკინიგზის ტრანსპორტის ტექნიკური ექსპლუატაციის წესები, სიგნალიზაციის, მატარებელთა მოძრაობისა და სამანევრო სამუშაოების ინსტრუქცია,</w:t>
            </w:r>
            <w:r w:rsidRPr="0064217C">
              <w:rPr>
                <w:rFonts w:ascii="Sylfaen" w:hAnsi="Sylfaen" w:cs="Arial"/>
                <w:lang w:val="ka-GE"/>
              </w:rPr>
              <w:t xml:space="preserve"> ლიანდაგის,</w:t>
            </w:r>
            <w:r w:rsidRPr="0064217C">
              <w:rPr>
                <w:rFonts w:ascii="Sylfaen" w:hAnsi="Sylfaen" w:cs="Arial"/>
                <w:lang w:val="pt-BR"/>
              </w:rPr>
              <w:t xml:space="preserve"> მიწის ვაკისა და ხელოვნური ნაგებობების მოვლა-შენახვის ინსტრუქცია და სხვა ნორმატიული აქტები დადგენილ</w:t>
            </w:r>
            <w:r w:rsidRPr="0064217C">
              <w:rPr>
                <w:rFonts w:ascii="Sylfaen" w:hAnsi="Sylfaen" w:cs="Arial"/>
                <w:lang w:val="ka-GE"/>
              </w:rPr>
              <w:t>ი</w:t>
            </w:r>
            <w:r w:rsidRPr="0064217C">
              <w:rPr>
                <w:rFonts w:ascii="Sylfaen" w:hAnsi="Sylfaen" w:cs="Arial"/>
                <w:lang w:val="pt-BR"/>
              </w:rPr>
              <w:t xml:space="preserve"> </w:t>
            </w:r>
            <w:r w:rsidRPr="0064217C">
              <w:rPr>
                <w:rFonts w:ascii="Sylfaen" w:hAnsi="Sylfaen" w:cs="Arial"/>
                <w:lang w:val="ka-GE"/>
              </w:rPr>
              <w:t>მოცულობით.</w:t>
            </w:r>
          </w:p>
        </w:tc>
      </w:tr>
      <w:tr w:rsidR="00562502" w:rsidRPr="00347675" w:rsidTr="00562502">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562502" w:rsidRPr="00347675" w:rsidRDefault="00562502" w:rsidP="00562502">
            <w:pPr>
              <w:numPr>
                <w:ilvl w:val="0"/>
                <w:numId w:val="13"/>
              </w:numPr>
              <w:spacing w:after="0" w:afterAutospacing="0"/>
              <w:rPr>
                <w:rFonts w:ascii="AcadNusx" w:hAnsi="AcadNusx" w:cs="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562502" w:rsidRPr="00347675" w:rsidRDefault="00562502" w:rsidP="00562502">
            <w:pPr>
              <w:rPr>
                <w:rFonts w:ascii="Sylfaen" w:hAnsi="Sylfaen" w:cs="Sylfaen"/>
                <w:color w:val="000000"/>
                <w:lang w:val="ka-GE"/>
              </w:rPr>
            </w:pPr>
            <w:r w:rsidRPr="00347675">
              <w:rPr>
                <w:rFonts w:ascii="Sylfaen" w:hAnsi="Sylfaen" w:cs="Sylfaen"/>
                <w:color w:val="000000"/>
              </w:rPr>
              <w:t>სხვა</w:t>
            </w:r>
          </w:p>
        </w:tc>
        <w:tc>
          <w:tcPr>
            <w:tcW w:w="5220" w:type="dxa"/>
            <w:tcBorders>
              <w:top w:val="single" w:sz="4" w:space="0" w:color="auto"/>
              <w:left w:val="single" w:sz="4" w:space="0" w:color="auto"/>
              <w:bottom w:val="single" w:sz="4" w:space="0" w:color="auto"/>
              <w:right w:val="single" w:sz="4" w:space="0" w:color="auto"/>
            </w:tcBorders>
          </w:tcPr>
          <w:p w:rsidR="00562502" w:rsidRPr="0064217C" w:rsidRDefault="00562502" w:rsidP="00562502">
            <w:pPr>
              <w:spacing w:line="276" w:lineRule="auto"/>
              <w:contextualSpacing/>
              <w:jc w:val="both"/>
              <w:rPr>
                <w:rFonts w:ascii="Arial" w:hAnsi="Arial" w:cs="Arial"/>
              </w:rPr>
            </w:pPr>
            <w:r w:rsidRPr="0064217C">
              <w:rPr>
                <w:rFonts w:ascii="Sylfaen" w:hAnsi="Sylfaen" w:cs="Sylfaen"/>
              </w:rPr>
              <w:t>ფიზიკური</w:t>
            </w:r>
            <w:r w:rsidRPr="0064217C">
              <w:rPr>
                <w:rFonts w:ascii="Sylfaen" w:hAnsi="Sylfaen" w:cs="Arial"/>
              </w:rPr>
              <w:t xml:space="preserve"> </w:t>
            </w:r>
            <w:r w:rsidRPr="0064217C">
              <w:rPr>
                <w:rFonts w:ascii="Sylfaen" w:hAnsi="Sylfaen" w:cs="Sylfaen"/>
              </w:rPr>
              <w:t>ამტანობა</w:t>
            </w:r>
            <w:r w:rsidRPr="0064217C">
              <w:rPr>
                <w:rFonts w:ascii="Sylfaen" w:hAnsi="Sylfaen" w:cs="AcadNusx"/>
              </w:rPr>
              <w:t>, ენერგიულობ</w:t>
            </w:r>
            <w:r w:rsidRPr="0064217C">
              <w:rPr>
                <w:rFonts w:ascii="Sylfaen" w:hAnsi="Sylfaen" w:cs="Arial"/>
              </w:rPr>
              <w:t>ა</w:t>
            </w:r>
          </w:p>
        </w:tc>
      </w:tr>
    </w:tbl>
    <w:p w:rsidR="00877AB5" w:rsidRPr="00347675" w:rsidRDefault="00877AB5" w:rsidP="00877AB5">
      <w:pPr>
        <w:ind w:firstLine="540"/>
        <w:rPr>
          <w:rFonts w:ascii="Sylfaen" w:hAnsi="Sylfaen" w:cs="Sylfaen"/>
          <w:lang w:val="ka-GE"/>
        </w:rPr>
      </w:pPr>
    </w:p>
    <w:p w:rsidR="00877AB5" w:rsidRPr="00347675" w:rsidRDefault="00877AB5" w:rsidP="00877AB5">
      <w:pPr>
        <w:ind w:firstLine="708"/>
        <w:rPr>
          <w:rFonts w:ascii="Sylfaen" w:hAnsi="Sylfaen" w:cs="Sylfaen"/>
        </w:rPr>
      </w:pPr>
    </w:p>
    <w:p w:rsidR="00877AB5" w:rsidRPr="00347675" w:rsidRDefault="00877AB5" w:rsidP="00877AB5">
      <w:pPr>
        <w:ind w:firstLine="708"/>
        <w:rPr>
          <w:rFonts w:ascii="Sylfaen" w:hAnsi="Sylfaen" w:cs="Sylfaen"/>
          <w:lang w:val="ka-GE"/>
        </w:rPr>
      </w:pPr>
    </w:p>
    <w:p w:rsidR="00877AB5" w:rsidRPr="00347675" w:rsidRDefault="00877AB5" w:rsidP="00877AB5">
      <w:pPr>
        <w:ind w:firstLine="708"/>
        <w:rPr>
          <w:rFonts w:ascii="Sylfaen" w:hAnsi="Sylfaen" w:cs="Sylfaen"/>
          <w:lang w:val="ka-GE"/>
        </w:rPr>
      </w:pPr>
    </w:p>
    <w:p w:rsidR="00877AB5" w:rsidRPr="00347675" w:rsidRDefault="00877AB5" w:rsidP="00877AB5">
      <w:pPr>
        <w:ind w:firstLine="708"/>
        <w:rPr>
          <w:rFonts w:ascii="Sylfaen" w:hAnsi="Sylfaen" w:cs="Sylfaen"/>
          <w:lang w:val="ka-GE"/>
        </w:rPr>
      </w:pPr>
    </w:p>
    <w:p w:rsidR="00877AB5" w:rsidRPr="00347675" w:rsidRDefault="00877AB5" w:rsidP="00877AB5">
      <w:pPr>
        <w:rPr>
          <w:rFonts w:ascii="Sylfaen" w:hAnsi="Sylfaen" w:cs="Sylfaen"/>
        </w:rPr>
      </w:pPr>
    </w:p>
    <w:p w:rsidR="00877AB5" w:rsidRPr="00347675" w:rsidRDefault="00877AB5" w:rsidP="00877AB5">
      <w:pPr>
        <w:rPr>
          <w:rFonts w:ascii="Sylfaen" w:hAnsi="Sylfaen" w:cs="Sylfaen"/>
        </w:rPr>
      </w:pPr>
    </w:p>
    <w:p w:rsidR="00877AB5" w:rsidRPr="00347675" w:rsidRDefault="00877AB5" w:rsidP="00877AB5">
      <w:pPr>
        <w:ind w:firstLine="708"/>
        <w:rPr>
          <w:rFonts w:ascii="Sylfaen" w:hAnsi="Sylfaen" w:cs="Sylfaen"/>
        </w:rPr>
      </w:pPr>
    </w:p>
    <w:p w:rsidR="00877AB5" w:rsidRPr="00347675" w:rsidRDefault="00877AB5" w:rsidP="00877AB5">
      <w:pPr>
        <w:ind w:firstLine="708"/>
        <w:rPr>
          <w:rFonts w:ascii="Sylfaen" w:hAnsi="Sylfaen" w:cs="Sylfaen"/>
          <w:lang w:val="ka-GE"/>
        </w:rPr>
      </w:pPr>
    </w:p>
    <w:p w:rsidR="00877AB5" w:rsidRPr="00347675" w:rsidRDefault="00877AB5" w:rsidP="00877AB5">
      <w:pPr>
        <w:rPr>
          <w:rFonts w:ascii="Sylfaen" w:hAnsi="Sylfaen" w:cs="Sylfaen"/>
        </w:rPr>
      </w:pPr>
      <w:r w:rsidRPr="00347675">
        <w:rPr>
          <w:rFonts w:ascii="Sylfaen" w:hAnsi="Sylfaen" w:cs="Sylfaen"/>
          <w:lang w:val="ka-GE"/>
        </w:rPr>
        <w:t>ფუნქცია -მოვალეობები:</w:t>
      </w:r>
    </w:p>
    <w:p w:rsidR="00877AB5" w:rsidRPr="00347675" w:rsidRDefault="00877AB5" w:rsidP="00877AB5">
      <w:pPr>
        <w:ind w:firstLine="708"/>
        <w:rPr>
          <w:rFonts w:ascii="Sylfaen" w:hAnsi="Sylfaen" w:cs="Sylfaen"/>
        </w:rPr>
      </w:pPr>
    </w:p>
    <w:tbl>
      <w:tblPr>
        <w:tblpPr w:leftFromText="180" w:rightFromText="180" w:vertAnchor="text" w:tblpY="1"/>
        <w:tblOverlap w:val="neve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7760"/>
      </w:tblGrid>
      <w:tr w:rsidR="00877AB5"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877AB5" w:rsidRPr="00347675" w:rsidRDefault="00877AB5" w:rsidP="00E713D1">
            <w:pPr>
              <w:ind w:left="360"/>
              <w:rPr>
                <w:rFonts w:ascii="Sylfaen" w:hAnsi="Sylfaen" w:cs="Sylfaen"/>
                <w:i/>
                <w:iCs/>
                <w:color w:val="000000"/>
                <w:lang w:val="ka-GE"/>
              </w:rPr>
            </w:pPr>
            <w:r w:rsidRPr="00347675">
              <w:rPr>
                <w:rFonts w:ascii="Sylfaen" w:hAnsi="Sylfaen" w:cs="Sylfaen"/>
                <w:i/>
                <w:iCs/>
                <w:color w:val="000000"/>
                <w:lang w:val="ka-GE"/>
              </w:rPr>
              <w:t>#</w:t>
            </w:r>
          </w:p>
        </w:tc>
        <w:tc>
          <w:tcPr>
            <w:tcW w:w="7760" w:type="dxa"/>
            <w:tcBorders>
              <w:top w:val="single" w:sz="4" w:space="0" w:color="auto"/>
              <w:left w:val="single" w:sz="4" w:space="0" w:color="auto"/>
              <w:bottom w:val="single" w:sz="4" w:space="0" w:color="auto"/>
              <w:right w:val="single" w:sz="4" w:space="0" w:color="auto"/>
            </w:tcBorders>
            <w:vAlign w:val="center"/>
            <w:hideMark/>
          </w:tcPr>
          <w:p w:rsidR="00877AB5" w:rsidRPr="00347675" w:rsidRDefault="00877AB5" w:rsidP="00E713D1">
            <w:pPr>
              <w:jc w:val="center"/>
              <w:rPr>
                <w:rFonts w:ascii="Sylfaen" w:hAnsi="Sylfaen" w:cs="Sylfaen"/>
                <w:i/>
                <w:iCs/>
                <w:color w:val="000000"/>
                <w:lang w:val="ka-GE"/>
              </w:rPr>
            </w:pPr>
            <w:r w:rsidRPr="00347675">
              <w:rPr>
                <w:rFonts w:ascii="Sylfaen" w:hAnsi="Sylfaen" w:cs="Sylfaen"/>
                <w:i/>
                <w:iCs/>
                <w:color w:val="000000"/>
                <w:lang w:val="ka-GE"/>
              </w:rPr>
              <w:t>ფუნქციები და მოვალეობები:</w:t>
            </w:r>
          </w:p>
        </w:tc>
      </w:tr>
      <w:tr w:rsidR="00877AB5"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77AB5" w:rsidRPr="00347675" w:rsidRDefault="00877AB5" w:rsidP="00877AB5">
            <w:pPr>
              <w:numPr>
                <w:ilvl w:val="0"/>
                <w:numId w:val="11"/>
              </w:numPr>
              <w:tabs>
                <w:tab w:val="clear" w:pos="720"/>
                <w:tab w:val="num" w:pos="780"/>
              </w:tabs>
              <w:spacing w:after="0" w:afterAutospacing="0"/>
              <w:ind w:left="780"/>
              <w:rPr>
                <w:rFonts w:ascii="AcadNusx" w:hAnsi="AcadNusx" w:cs="AcadNusx"/>
                <w:b/>
                <w:bCs/>
                <w:color w:val="000000"/>
              </w:rPr>
            </w:pPr>
          </w:p>
        </w:tc>
        <w:tc>
          <w:tcPr>
            <w:tcW w:w="7760" w:type="dxa"/>
            <w:tcBorders>
              <w:top w:val="single" w:sz="4" w:space="0" w:color="auto"/>
              <w:left w:val="single" w:sz="4" w:space="0" w:color="auto"/>
              <w:bottom w:val="single" w:sz="4" w:space="0" w:color="auto"/>
              <w:right w:val="single" w:sz="4" w:space="0" w:color="auto"/>
            </w:tcBorders>
          </w:tcPr>
          <w:p w:rsidR="00877AB5" w:rsidRPr="00087EAD" w:rsidRDefault="00877AB5" w:rsidP="00E713D1">
            <w:pPr>
              <w:ind w:left="720"/>
              <w:contextualSpacing/>
              <w:jc w:val="both"/>
              <w:rPr>
                <w:rFonts w:ascii="AcadNusx" w:hAnsi="AcadNusx" w:cs="Arial"/>
                <w:lang w:val="pt-BR"/>
              </w:rPr>
            </w:pPr>
            <w:r w:rsidRPr="00087EAD">
              <w:rPr>
                <w:rFonts w:ascii="Sylfaen" w:hAnsi="Sylfaen"/>
                <w:lang w:val="ka-GE"/>
              </w:rPr>
              <w:t>სალიანდაგო ცენტრის</w:t>
            </w:r>
            <w:r w:rsidRPr="00087EAD">
              <w:rPr>
                <w:rFonts w:ascii="Sylfaen" w:hAnsi="Sylfaen"/>
                <w:b/>
                <w:lang w:val="ka-GE"/>
              </w:rPr>
              <w:t xml:space="preserve"> </w:t>
            </w:r>
            <w:r w:rsidRPr="00087EAD">
              <w:rPr>
                <w:rFonts w:ascii="Sylfaen" w:hAnsi="Sylfaen"/>
                <w:lang w:val="ka-GE"/>
              </w:rPr>
              <w:t>სამომსახურეო უბანზე არსებული</w:t>
            </w:r>
            <w:r w:rsidRPr="00087EAD">
              <w:rPr>
                <w:rFonts w:ascii="Sylfaen" w:hAnsi="Sylfaen"/>
                <w:b/>
                <w:lang w:val="ka-GE"/>
              </w:rPr>
              <w:t xml:space="preserve"> </w:t>
            </w:r>
            <w:r w:rsidRPr="00087EAD">
              <w:rPr>
                <w:rFonts w:ascii="Sylfaen" w:hAnsi="Sylfaen" w:cs="Arial"/>
                <w:lang w:val="pt-BR"/>
              </w:rPr>
              <w:t>ლიანდაგის</w:t>
            </w:r>
            <w:r w:rsidRPr="00087EAD">
              <w:rPr>
                <w:rFonts w:ascii="Sylfaen" w:hAnsi="Sylfaen" w:cs="Arial"/>
                <w:lang w:val="ka-GE"/>
              </w:rPr>
              <w:t>ა და საისრო მეურნეობის</w:t>
            </w:r>
            <w:r w:rsidRPr="00087EAD">
              <w:rPr>
                <w:rFonts w:ascii="Sylfaen" w:hAnsi="Sylfaen" w:cs="Arial"/>
                <w:lang w:val="pt-BR"/>
              </w:rPr>
              <w:t xml:space="preserve"> </w:t>
            </w:r>
            <w:r w:rsidRPr="00087EAD">
              <w:rPr>
                <w:rFonts w:ascii="Sylfaen" w:hAnsi="Sylfaen" w:cs="Arial"/>
                <w:lang w:val="ka-GE"/>
              </w:rPr>
              <w:t xml:space="preserve">ტექნიკური მდგომარეობის კონტროლი, </w:t>
            </w:r>
            <w:r w:rsidRPr="00087EAD">
              <w:rPr>
                <w:rFonts w:ascii="Sylfaen" w:hAnsi="Sylfaen" w:cs="Arial"/>
                <w:lang w:val="pt-BR"/>
              </w:rPr>
              <w:t>შესასრულებელი სამუშაოების დაგეგმვა</w:t>
            </w:r>
            <w:r w:rsidRPr="00087EAD">
              <w:rPr>
                <w:rFonts w:ascii="Sylfaen" w:hAnsi="Sylfaen" w:cs="Arial"/>
                <w:lang w:val="ka-GE"/>
              </w:rPr>
              <w:t>-ორგანიზება</w:t>
            </w:r>
            <w:r w:rsidRPr="00087EAD">
              <w:rPr>
                <w:rFonts w:ascii="Sylfaen" w:hAnsi="Sylfaen" w:cs="Arial"/>
                <w:lang w:val="pt-BR"/>
              </w:rPr>
              <w:t xml:space="preserve">, </w:t>
            </w:r>
            <w:r w:rsidRPr="00087EAD">
              <w:rPr>
                <w:rFonts w:ascii="Sylfaen" w:hAnsi="Sylfaen" w:cs="Arial"/>
                <w:lang w:val="ka-GE"/>
              </w:rPr>
              <w:t xml:space="preserve">ოპერატიული, </w:t>
            </w:r>
            <w:r w:rsidRPr="00087EAD">
              <w:rPr>
                <w:rFonts w:ascii="Sylfaen" w:hAnsi="Sylfaen" w:cs="Arial"/>
                <w:lang w:val="pt-BR"/>
              </w:rPr>
              <w:t xml:space="preserve">ხარისხიანი, უსაფრთხო შესრულება </w:t>
            </w:r>
            <w:r w:rsidRPr="00087EAD">
              <w:rPr>
                <w:rFonts w:ascii="Sylfaen" w:hAnsi="Sylfaen" w:cs="Arial"/>
                <w:lang w:val="ka-GE"/>
              </w:rPr>
              <w:t xml:space="preserve">და კონტროლი. </w:t>
            </w:r>
          </w:p>
        </w:tc>
      </w:tr>
      <w:tr w:rsidR="00877AB5"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77AB5" w:rsidRPr="00347675" w:rsidRDefault="00877AB5" w:rsidP="00877AB5">
            <w:pPr>
              <w:numPr>
                <w:ilvl w:val="0"/>
                <w:numId w:val="11"/>
              </w:numPr>
              <w:tabs>
                <w:tab w:val="clear" w:pos="720"/>
                <w:tab w:val="num" w:pos="780"/>
              </w:tabs>
              <w:spacing w:after="0" w:afterAutospacing="0"/>
              <w:ind w:left="780"/>
              <w:rPr>
                <w:rFonts w:ascii="AcadNusx" w:hAnsi="AcadNusx" w:cs="AcadNusx"/>
                <w:b/>
                <w:bCs/>
                <w:color w:val="000000"/>
              </w:rPr>
            </w:pPr>
          </w:p>
        </w:tc>
        <w:tc>
          <w:tcPr>
            <w:tcW w:w="7760" w:type="dxa"/>
            <w:tcBorders>
              <w:top w:val="single" w:sz="4" w:space="0" w:color="auto"/>
              <w:left w:val="single" w:sz="4" w:space="0" w:color="auto"/>
              <w:bottom w:val="single" w:sz="4" w:space="0" w:color="auto"/>
              <w:right w:val="single" w:sz="4" w:space="0" w:color="auto"/>
            </w:tcBorders>
          </w:tcPr>
          <w:p w:rsidR="00877AB5" w:rsidRPr="00087EAD" w:rsidRDefault="00877AB5" w:rsidP="00E713D1">
            <w:pPr>
              <w:ind w:left="720"/>
              <w:contextualSpacing/>
              <w:jc w:val="both"/>
              <w:rPr>
                <w:rFonts w:ascii="AcadNusx" w:hAnsi="AcadNusx" w:cs="Arial"/>
                <w:lang w:val="pt-BR"/>
              </w:rPr>
            </w:pPr>
            <w:r w:rsidRPr="00087EAD">
              <w:rPr>
                <w:rFonts w:ascii="Sylfaen" w:hAnsi="Sylfaen"/>
                <w:lang w:val="ka-GE"/>
              </w:rPr>
              <w:t>სალიანდაგო ცენტრის</w:t>
            </w:r>
            <w:r w:rsidRPr="00087EAD">
              <w:rPr>
                <w:rFonts w:ascii="Sylfaen" w:hAnsi="Sylfaen"/>
                <w:b/>
                <w:lang w:val="ka-GE"/>
              </w:rPr>
              <w:t xml:space="preserve"> </w:t>
            </w:r>
            <w:r w:rsidRPr="00087EAD">
              <w:rPr>
                <w:rFonts w:ascii="Sylfaen" w:hAnsi="Sylfaen"/>
                <w:lang w:val="ka-GE"/>
              </w:rPr>
              <w:t>სამომსახურეო უბანზე არსებული</w:t>
            </w:r>
            <w:r w:rsidRPr="00087EAD">
              <w:rPr>
                <w:rFonts w:ascii="Sylfaen" w:hAnsi="Sylfaen"/>
                <w:b/>
                <w:lang w:val="ka-GE"/>
              </w:rPr>
              <w:t xml:space="preserve"> </w:t>
            </w:r>
            <w:r w:rsidRPr="00087EAD">
              <w:rPr>
                <w:rFonts w:ascii="Sylfaen" w:hAnsi="Sylfaen" w:cs="Arial"/>
                <w:lang w:val="pt-BR"/>
              </w:rPr>
              <w:t>ლიანდაგის</w:t>
            </w:r>
            <w:r w:rsidRPr="00087EAD">
              <w:rPr>
                <w:rFonts w:ascii="Sylfaen" w:hAnsi="Sylfaen" w:cs="Arial"/>
                <w:lang w:val="ka-GE"/>
              </w:rPr>
              <w:t>ა და საისრო მეურნეობის ესთეტიკურად მოწესრიგებულ მდგომარეობაში შენახვის უზრუნველყოფა და კონტროლი.</w:t>
            </w:r>
          </w:p>
        </w:tc>
      </w:tr>
      <w:tr w:rsidR="00877AB5"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77AB5" w:rsidRPr="00347675" w:rsidRDefault="00877AB5" w:rsidP="00877AB5">
            <w:pPr>
              <w:numPr>
                <w:ilvl w:val="0"/>
                <w:numId w:val="11"/>
              </w:numPr>
              <w:tabs>
                <w:tab w:val="clear" w:pos="720"/>
                <w:tab w:val="num" w:pos="780"/>
              </w:tabs>
              <w:spacing w:after="0" w:afterAutospacing="0"/>
              <w:ind w:left="780"/>
              <w:rPr>
                <w:rFonts w:ascii="AcadNusx" w:hAnsi="AcadNusx" w:cs="AcadNusx"/>
                <w:b/>
                <w:bCs/>
                <w:color w:val="000000"/>
              </w:rPr>
            </w:pPr>
          </w:p>
        </w:tc>
        <w:tc>
          <w:tcPr>
            <w:tcW w:w="7760" w:type="dxa"/>
            <w:tcBorders>
              <w:top w:val="single" w:sz="4" w:space="0" w:color="auto"/>
              <w:left w:val="single" w:sz="4" w:space="0" w:color="auto"/>
              <w:bottom w:val="single" w:sz="4" w:space="0" w:color="auto"/>
              <w:right w:val="single" w:sz="4" w:space="0" w:color="auto"/>
            </w:tcBorders>
          </w:tcPr>
          <w:p w:rsidR="00877AB5" w:rsidRPr="00087EAD" w:rsidRDefault="00877AB5" w:rsidP="00E713D1">
            <w:pPr>
              <w:ind w:left="720"/>
              <w:contextualSpacing/>
              <w:jc w:val="both"/>
              <w:rPr>
                <w:rFonts w:ascii="AcadNusx" w:hAnsi="AcadNusx" w:cs="Arial"/>
                <w:lang w:val="pt-BR"/>
              </w:rPr>
            </w:pPr>
            <w:r w:rsidRPr="00087EAD">
              <w:rPr>
                <w:rFonts w:ascii="Sylfaen" w:hAnsi="Sylfaen" w:cs="Arial"/>
              </w:rPr>
              <w:t>ჩატარებული სამუშაოების ყოველდღიური</w:t>
            </w:r>
            <w:r w:rsidRPr="00087EAD">
              <w:rPr>
                <w:rFonts w:ascii="Sylfaen" w:hAnsi="Sylfaen" w:cs="Arial"/>
                <w:lang w:val="ka-GE"/>
              </w:rPr>
              <w:t>,</w:t>
            </w:r>
            <w:r w:rsidRPr="00087EAD">
              <w:rPr>
                <w:rFonts w:ascii="Sylfaen" w:hAnsi="Sylfaen" w:cs="Arial"/>
              </w:rPr>
              <w:t xml:space="preserve">  ყოველთვიური აღრიცხვა და მატერიალუ</w:t>
            </w:r>
            <w:r w:rsidRPr="00087EAD">
              <w:rPr>
                <w:rFonts w:ascii="Sylfaen" w:hAnsi="Sylfaen" w:cs="Arial"/>
                <w:lang w:val="ka-GE"/>
              </w:rPr>
              <w:t>რ</w:t>
            </w:r>
            <w:r w:rsidRPr="00087EAD">
              <w:rPr>
                <w:rFonts w:ascii="Sylfaen" w:hAnsi="Sylfaen" w:cs="Arial"/>
              </w:rPr>
              <w:t>ი ანგარიშგების წარმოება</w:t>
            </w:r>
            <w:r w:rsidRPr="00087EAD">
              <w:rPr>
                <w:rFonts w:ascii="Sylfaen" w:hAnsi="Sylfaen" w:cs="Arial"/>
                <w:lang w:val="ka-GE"/>
              </w:rPr>
              <w:t>.</w:t>
            </w:r>
          </w:p>
        </w:tc>
      </w:tr>
      <w:tr w:rsidR="00877AB5"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77AB5" w:rsidRPr="00347675" w:rsidRDefault="00877AB5" w:rsidP="00877AB5">
            <w:pPr>
              <w:numPr>
                <w:ilvl w:val="0"/>
                <w:numId w:val="11"/>
              </w:numPr>
              <w:tabs>
                <w:tab w:val="clear" w:pos="720"/>
                <w:tab w:val="num" w:pos="780"/>
              </w:tabs>
              <w:spacing w:after="0" w:afterAutospacing="0"/>
              <w:ind w:left="780"/>
              <w:rPr>
                <w:rFonts w:ascii="AcadNusx" w:hAnsi="AcadNusx" w:cs="AcadNusx"/>
                <w:b/>
                <w:bCs/>
                <w:color w:val="000000"/>
              </w:rPr>
            </w:pPr>
          </w:p>
        </w:tc>
        <w:tc>
          <w:tcPr>
            <w:tcW w:w="7760" w:type="dxa"/>
            <w:tcBorders>
              <w:top w:val="single" w:sz="4" w:space="0" w:color="auto"/>
              <w:left w:val="single" w:sz="4" w:space="0" w:color="auto"/>
              <w:bottom w:val="single" w:sz="4" w:space="0" w:color="auto"/>
              <w:right w:val="single" w:sz="4" w:space="0" w:color="auto"/>
            </w:tcBorders>
          </w:tcPr>
          <w:p w:rsidR="00877AB5" w:rsidRPr="00087EAD" w:rsidRDefault="00877AB5" w:rsidP="00E713D1">
            <w:pPr>
              <w:ind w:left="720"/>
              <w:contextualSpacing/>
              <w:jc w:val="both"/>
              <w:rPr>
                <w:rFonts w:ascii="AcadNusx" w:hAnsi="AcadNusx" w:cs="Arial"/>
                <w:lang w:val="pt-BR"/>
              </w:rPr>
            </w:pPr>
            <w:r w:rsidRPr="00087EAD">
              <w:rPr>
                <w:rFonts w:ascii="Sylfaen" w:hAnsi="Sylfaen" w:cs="Arial"/>
              </w:rPr>
              <w:t xml:space="preserve">მასზე მიწერილი </w:t>
            </w:r>
            <w:r w:rsidRPr="00087EAD">
              <w:rPr>
                <w:rFonts w:ascii="Sylfaen" w:hAnsi="Sylfaen" w:cs="Arial"/>
                <w:lang w:val="ka-GE"/>
              </w:rPr>
              <w:t>ძირითადი საშუალებებისა და მარაგი მასალების</w:t>
            </w:r>
            <w:r w:rsidRPr="00087EAD">
              <w:rPr>
                <w:rFonts w:ascii="Sylfaen" w:hAnsi="Sylfaen" w:cs="Arial"/>
              </w:rPr>
              <w:t xml:space="preserve">   მიღებ</w:t>
            </w:r>
            <w:r w:rsidRPr="00087EAD">
              <w:rPr>
                <w:rFonts w:ascii="Sylfaen" w:hAnsi="Sylfaen" w:cs="Arial"/>
                <w:lang w:val="ka-GE"/>
              </w:rPr>
              <w:t xml:space="preserve">ის, </w:t>
            </w:r>
            <w:r w:rsidRPr="00087EAD">
              <w:rPr>
                <w:rFonts w:ascii="Sylfaen" w:hAnsi="Sylfaen" w:cs="Arial"/>
              </w:rPr>
              <w:t>შენახვ</w:t>
            </w:r>
            <w:r w:rsidRPr="00087EAD">
              <w:rPr>
                <w:rFonts w:ascii="Sylfaen" w:hAnsi="Sylfaen" w:cs="Arial"/>
                <w:lang w:val="ka-GE"/>
              </w:rPr>
              <w:t>ის</w:t>
            </w:r>
            <w:r w:rsidRPr="00087EAD">
              <w:rPr>
                <w:rFonts w:ascii="Sylfaen" w:hAnsi="Sylfaen" w:cs="Arial"/>
              </w:rPr>
              <w:t>, გაცემ</w:t>
            </w:r>
            <w:r w:rsidRPr="00087EAD">
              <w:rPr>
                <w:rFonts w:ascii="Sylfaen" w:hAnsi="Sylfaen" w:cs="Arial"/>
                <w:lang w:val="ka-GE"/>
              </w:rPr>
              <w:t>ის და ხარჯვის დოკუმენტაციის წარმოება.</w:t>
            </w:r>
          </w:p>
        </w:tc>
      </w:tr>
      <w:tr w:rsidR="00877AB5"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877AB5" w:rsidRPr="00347675" w:rsidRDefault="00877AB5" w:rsidP="00E713D1">
            <w:pPr>
              <w:jc w:val="center"/>
              <w:rPr>
                <w:rFonts w:ascii="AcadNusx" w:hAnsi="AcadNusx" w:cs="AcadNusx"/>
                <w:b/>
                <w:bCs/>
                <w:color w:val="000000"/>
              </w:rPr>
            </w:pPr>
            <w:r w:rsidRPr="00347675">
              <w:rPr>
                <w:rFonts w:ascii="AcadNusx" w:hAnsi="AcadNusx" w:cs="AcadNusx"/>
                <w:b/>
                <w:bCs/>
                <w:color w:val="000000"/>
              </w:rPr>
              <w:lastRenderedPageBreak/>
              <w:t xml:space="preserve">  5.</w:t>
            </w:r>
          </w:p>
        </w:tc>
        <w:tc>
          <w:tcPr>
            <w:tcW w:w="7760" w:type="dxa"/>
            <w:tcBorders>
              <w:top w:val="single" w:sz="4" w:space="0" w:color="auto"/>
              <w:left w:val="single" w:sz="4" w:space="0" w:color="auto"/>
              <w:bottom w:val="single" w:sz="4" w:space="0" w:color="auto"/>
              <w:right w:val="single" w:sz="4" w:space="0" w:color="auto"/>
            </w:tcBorders>
          </w:tcPr>
          <w:p w:rsidR="00877AB5" w:rsidRPr="00087EAD" w:rsidRDefault="00877AB5" w:rsidP="00E713D1">
            <w:pPr>
              <w:ind w:left="720"/>
              <w:contextualSpacing/>
              <w:jc w:val="both"/>
              <w:rPr>
                <w:rFonts w:ascii="AcadNusx" w:hAnsi="AcadNusx" w:cs="Arial"/>
                <w:lang w:val="pt-BR"/>
              </w:rPr>
            </w:pPr>
            <w:r w:rsidRPr="00087EAD">
              <w:rPr>
                <w:rFonts w:ascii="Sylfaen" w:hAnsi="Sylfaen" w:cs="Arial"/>
                <w:lang w:val="ka-GE"/>
              </w:rPr>
              <w:t>ძირითადი საშუალებებისა და მარაგი მასალების</w:t>
            </w:r>
            <w:r w:rsidRPr="00087EAD">
              <w:rPr>
                <w:rFonts w:ascii="Sylfaen" w:hAnsi="Sylfaen" w:cs="Arial"/>
              </w:rPr>
              <w:t xml:space="preserve"> რაციონარულად გამოყენების </w:t>
            </w:r>
            <w:r w:rsidRPr="00087EAD">
              <w:rPr>
                <w:rFonts w:ascii="Sylfaen" w:hAnsi="Sylfaen" w:cs="Arial"/>
                <w:lang w:val="ka-GE"/>
              </w:rPr>
              <w:t>უზრუნველყოფა და კონტროლი.</w:t>
            </w:r>
          </w:p>
        </w:tc>
      </w:tr>
      <w:tr w:rsidR="00877AB5"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877AB5" w:rsidRPr="00347675" w:rsidRDefault="00877AB5" w:rsidP="00E713D1">
            <w:pPr>
              <w:ind w:left="360"/>
              <w:rPr>
                <w:rFonts w:ascii="Sylfaen" w:hAnsi="Sylfaen" w:cs="Sylfaen"/>
                <w:b/>
                <w:bCs/>
                <w:color w:val="000000"/>
              </w:rPr>
            </w:pPr>
            <w:r w:rsidRPr="00347675">
              <w:rPr>
                <w:rFonts w:ascii="Sylfaen" w:hAnsi="Sylfaen" w:cs="Sylfaen"/>
                <w:b/>
                <w:bCs/>
                <w:color w:val="000000"/>
              </w:rPr>
              <w:t>6.</w:t>
            </w:r>
          </w:p>
        </w:tc>
        <w:tc>
          <w:tcPr>
            <w:tcW w:w="7760" w:type="dxa"/>
            <w:tcBorders>
              <w:top w:val="single" w:sz="4" w:space="0" w:color="auto"/>
              <w:left w:val="single" w:sz="4" w:space="0" w:color="auto"/>
              <w:bottom w:val="single" w:sz="4" w:space="0" w:color="auto"/>
              <w:right w:val="single" w:sz="4" w:space="0" w:color="auto"/>
            </w:tcBorders>
          </w:tcPr>
          <w:p w:rsidR="00877AB5" w:rsidRPr="00087EAD" w:rsidRDefault="00877AB5" w:rsidP="00E713D1">
            <w:pPr>
              <w:ind w:left="720"/>
              <w:contextualSpacing/>
              <w:jc w:val="both"/>
              <w:rPr>
                <w:rFonts w:ascii="AcadNusx" w:hAnsi="AcadNusx" w:cs="Arial"/>
                <w:lang w:val="pt-BR"/>
              </w:rPr>
            </w:pPr>
            <w:r w:rsidRPr="00087EAD">
              <w:rPr>
                <w:rFonts w:ascii="Sylfaen" w:hAnsi="Sylfaen" w:cs="Arial"/>
                <w:lang w:val="ka-GE"/>
              </w:rPr>
              <w:t>ტექნიკური რეგლამენტით განსაზღვრული სალიანდაგო მეურნეობის პირველადი სააღრიცხვო და ანგარიშგების  ფორმების  წარმოების უზრუნველყოფა და კონტროლი.</w:t>
            </w:r>
          </w:p>
        </w:tc>
      </w:tr>
      <w:tr w:rsidR="00877AB5"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877AB5" w:rsidRPr="00347675" w:rsidRDefault="00877AB5" w:rsidP="00E713D1">
            <w:pPr>
              <w:ind w:left="360"/>
              <w:rPr>
                <w:rFonts w:ascii="Sylfaen" w:hAnsi="Sylfaen" w:cs="Sylfaen"/>
                <w:b/>
                <w:bCs/>
                <w:color w:val="000000"/>
              </w:rPr>
            </w:pPr>
            <w:r w:rsidRPr="00347675">
              <w:rPr>
                <w:rFonts w:ascii="Sylfaen" w:hAnsi="Sylfaen" w:cs="Sylfaen"/>
                <w:b/>
                <w:bCs/>
                <w:color w:val="000000"/>
              </w:rPr>
              <w:t>7</w:t>
            </w:r>
          </w:p>
        </w:tc>
        <w:tc>
          <w:tcPr>
            <w:tcW w:w="7760" w:type="dxa"/>
            <w:tcBorders>
              <w:top w:val="single" w:sz="4" w:space="0" w:color="auto"/>
              <w:left w:val="single" w:sz="4" w:space="0" w:color="auto"/>
              <w:bottom w:val="single" w:sz="4" w:space="0" w:color="auto"/>
              <w:right w:val="single" w:sz="4" w:space="0" w:color="auto"/>
            </w:tcBorders>
          </w:tcPr>
          <w:p w:rsidR="00877AB5" w:rsidRPr="00087EAD" w:rsidRDefault="00877AB5" w:rsidP="00E713D1">
            <w:pPr>
              <w:ind w:left="720"/>
              <w:contextualSpacing/>
              <w:jc w:val="both"/>
              <w:rPr>
                <w:rFonts w:ascii="AcadNusx" w:hAnsi="AcadNusx" w:cs="Arial"/>
                <w:lang w:val="pt-BR"/>
              </w:rPr>
            </w:pPr>
            <w:r w:rsidRPr="00087EAD">
              <w:rPr>
                <w:rFonts w:ascii="Sylfaen" w:hAnsi="Sylfaen" w:cs="Arial"/>
              </w:rPr>
              <w:t xml:space="preserve">ტექნიკური მეცადინეობების, ინსტრუქტაჟის ჩატარების </w:t>
            </w:r>
            <w:r w:rsidRPr="00087EAD">
              <w:rPr>
                <w:rFonts w:ascii="Sylfaen" w:hAnsi="Sylfaen" w:cs="Arial"/>
                <w:lang w:val="ka-GE"/>
              </w:rPr>
              <w:t>უზრუნველყოფა და კონტროლი.</w:t>
            </w:r>
          </w:p>
        </w:tc>
      </w:tr>
      <w:tr w:rsidR="00877AB5"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77AB5" w:rsidRPr="000428E3" w:rsidRDefault="00877AB5" w:rsidP="00E713D1">
            <w:pPr>
              <w:ind w:left="360"/>
              <w:rPr>
                <w:rFonts w:ascii="Sylfaen" w:hAnsi="Sylfaen" w:cs="Sylfaen"/>
                <w:b/>
                <w:bCs/>
                <w:color w:val="000000"/>
                <w:lang w:val="ka-GE"/>
              </w:rPr>
            </w:pPr>
            <w:r>
              <w:rPr>
                <w:rFonts w:ascii="Sylfaen" w:hAnsi="Sylfaen" w:cs="Sylfaen"/>
                <w:b/>
                <w:bCs/>
                <w:color w:val="000000"/>
                <w:lang w:val="ka-GE"/>
              </w:rPr>
              <w:t>8</w:t>
            </w:r>
          </w:p>
        </w:tc>
        <w:tc>
          <w:tcPr>
            <w:tcW w:w="7760" w:type="dxa"/>
            <w:tcBorders>
              <w:top w:val="single" w:sz="4" w:space="0" w:color="auto"/>
              <w:left w:val="single" w:sz="4" w:space="0" w:color="auto"/>
              <w:bottom w:val="single" w:sz="4" w:space="0" w:color="auto"/>
              <w:right w:val="single" w:sz="4" w:space="0" w:color="auto"/>
            </w:tcBorders>
          </w:tcPr>
          <w:p w:rsidR="00877AB5" w:rsidRPr="00087EAD" w:rsidRDefault="00877AB5" w:rsidP="00E713D1">
            <w:pPr>
              <w:ind w:left="720"/>
              <w:contextualSpacing/>
              <w:jc w:val="both"/>
              <w:rPr>
                <w:rFonts w:ascii="AcadNusx" w:hAnsi="AcadNusx" w:cs="Arial"/>
                <w:lang w:val="pt-BR"/>
              </w:rPr>
            </w:pPr>
            <w:r w:rsidRPr="00087EAD">
              <w:rPr>
                <w:rFonts w:ascii="Sylfaen" w:hAnsi="Sylfaen" w:cs="Arial"/>
              </w:rPr>
              <w:t xml:space="preserve">დაქვემდებარებაში მყოფი თანამშრომლების და მათ მიერ შესრულებული სამუშაოების  </w:t>
            </w:r>
            <w:r w:rsidRPr="00087EAD">
              <w:rPr>
                <w:rFonts w:ascii="Sylfaen" w:hAnsi="Sylfaen" w:cs="Arial"/>
                <w:lang w:val="ka-GE"/>
              </w:rPr>
              <w:t xml:space="preserve">ხარისხის </w:t>
            </w:r>
            <w:r w:rsidRPr="00087EAD">
              <w:rPr>
                <w:rFonts w:ascii="Sylfaen" w:hAnsi="Sylfaen" w:cs="Arial"/>
              </w:rPr>
              <w:t>კონტროლი.</w:t>
            </w:r>
          </w:p>
        </w:tc>
      </w:tr>
      <w:tr w:rsidR="00877AB5"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77AB5" w:rsidRPr="000428E3" w:rsidRDefault="00877AB5" w:rsidP="00E713D1">
            <w:pPr>
              <w:ind w:left="360"/>
              <w:rPr>
                <w:rFonts w:ascii="Sylfaen" w:hAnsi="Sylfaen" w:cs="Sylfaen"/>
                <w:b/>
                <w:bCs/>
                <w:color w:val="000000"/>
                <w:lang w:val="ka-GE"/>
              </w:rPr>
            </w:pPr>
            <w:r>
              <w:rPr>
                <w:rFonts w:ascii="Sylfaen" w:hAnsi="Sylfaen" w:cs="Sylfaen"/>
                <w:b/>
                <w:bCs/>
                <w:color w:val="000000"/>
                <w:lang w:val="ka-GE"/>
              </w:rPr>
              <w:t>9</w:t>
            </w:r>
          </w:p>
        </w:tc>
        <w:tc>
          <w:tcPr>
            <w:tcW w:w="7760" w:type="dxa"/>
            <w:tcBorders>
              <w:top w:val="single" w:sz="4" w:space="0" w:color="auto"/>
              <w:left w:val="single" w:sz="4" w:space="0" w:color="auto"/>
              <w:bottom w:val="single" w:sz="4" w:space="0" w:color="auto"/>
              <w:right w:val="single" w:sz="4" w:space="0" w:color="auto"/>
            </w:tcBorders>
          </w:tcPr>
          <w:p w:rsidR="00877AB5" w:rsidRPr="00087EAD" w:rsidRDefault="00877AB5" w:rsidP="00E713D1">
            <w:pPr>
              <w:ind w:left="720"/>
              <w:contextualSpacing/>
              <w:jc w:val="both"/>
              <w:rPr>
                <w:rFonts w:ascii="AcadNusx" w:hAnsi="AcadNusx" w:cs="Arial"/>
                <w:lang w:val="pt-BR"/>
              </w:rPr>
            </w:pPr>
            <w:r w:rsidRPr="00087EAD">
              <w:rPr>
                <w:rFonts w:ascii="Sylfaen" w:hAnsi="Sylfaen" w:cs="Arial"/>
              </w:rPr>
              <w:t>უსაფრთხოების ტექნიკის, შრომის  დაცვის, საწარმო სანიტარიის და ხანძარსაწინააღმდეგო წესების დაცვ</w:t>
            </w:r>
            <w:r w:rsidRPr="00087EAD">
              <w:rPr>
                <w:rFonts w:ascii="Sylfaen" w:hAnsi="Sylfaen" w:cs="Arial"/>
                <w:lang w:val="ka-GE"/>
              </w:rPr>
              <w:t>ის უზრუნველყოფა და კონტროლი.</w:t>
            </w:r>
          </w:p>
        </w:tc>
      </w:tr>
      <w:tr w:rsidR="00877AB5"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77AB5" w:rsidRDefault="00877AB5" w:rsidP="00E713D1">
            <w:pPr>
              <w:ind w:left="360"/>
              <w:rPr>
                <w:rFonts w:ascii="Sylfaen" w:hAnsi="Sylfaen" w:cs="Sylfaen"/>
                <w:b/>
                <w:bCs/>
                <w:color w:val="000000"/>
                <w:lang w:val="ka-GE"/>
              </w:rPr>
            </w:pPr>
          </w:p>
          <w:p w:rsidR="00877AB5" w:rsidRDefault="00877AB5" w:rsidP="00E713D1">
            <w:pPr>
              <w:ind w:left="360"/>
              <w:rPr>
                <w:rFonts w:ascii="Sylfaen" w:hAnsi="Sylfaen" w:cs="Sylfaen"/>
                <w:b/>
                <w:bCs/>
                <w:color w:val="000000"/>
                <w:lang w:val="ka-GE"/>
              </w:rPr>
            </w:pPr>
            <w:r>
              <w:rPr>
                <w:rFonts w:ascii="Sylfaen" w:hAnsi="Sylfaen" w:cs="Sylfaen"/>
                <w:b/>
                <w:bCs/>
                <w:color w:val="000000"/>
                <w:lang w:val="ka-GE"/>
              </w:rPr>
              <w:t>10</w:t>
            </w:r>
          </w:p>
        </w:tc>
        <w:tc>
          <w:tcPr>
            <w:tcW w:w="7760" w:type="dxa"/>
            <w:tcBorders>
              <w:top w:val="single" w:sz="4" w:space="0" w:color="auto"/>
              <w:left w:val="single" w:sz="4" w:space="0" w:color="auto"/>
              <w:bottom w:val="single" w:sz="4" w:space="0" w:color="auto"/>
              <w:right w:val="single" w:sz="4" w:space="0" w:color="auto"/>
            </w:tcBorders>
          </w:tcPr>
          <w:p w:rsidR="00877AB5" w:rsidRPr="00087EAD" w:rsidRDefault="00877AB5" w:rsidP="00E713D1">
            <w:pPr>
              <w:ind w:left="720"/>
              <w:contextualSpacing/>
              <w:jc w:val="both"/>
              <w:rPr>
                <w:rFonts w:ascii="AcadNusx" w:hAnsi="AcadNusx" w:cs="Arial"/>
                <w:lang w:val="pt-BR"/>
              </w:rPr>
            </w:pPr>
            <w:r w:rsidRPr="00087EAD">
              <w:rPr>
                <w:rFonts w:ascii="Sylfaen" w:hAnsi="Sylfaen" w:cs="Arial"/>
              </w:rPr>
              <w:t>ობიექტ</w:t>
            </w:r>
            <w:r w:rsidRPr="00087EAD">
              <w:rPr>
                <w:rFonts w:ascii="Sylfaen" w:hAnsi="Sylfaen" w:cs="Arial"/>
                <w:lang w:val="ka-GE"/>
              </w:rPr>
              <w:t>ებ</w:t>
            </w:r>
            <w:r w:rsidRPr="00087EAD">
              <w:rPr>
                <w:rFonts w:ascii="Sylfaen" w:hAnsi="Sylfaen" w:cs="Arial"/>
              </w:rPr>
              <w:t>ზე მომუშავე მექანიზმების რაციონალურ</w:t>
            </w:r>
            <w:r w:rsidRPr="00087EAD">
              <w:rPr>
                <w:rFonts w:ascii="Sylfaen" w:hAnsi="Sylfaen" w:cs="Arial"/>
                <w:lang w:val="ka-GE"/>
              </w:rPr>
              <w:t>ად</w:t>
            </w:r>
            <w:r w:rsidRPr="00087EAD">
              <w:rPr>
                <w:rFonts w:ascii="Sylfaen" w:hAnsi="Sylfaen" w:cs="Arial"/>
              </w:rPr>
              <w:t xml:space="preserve"> გამოყენებ</w:t>
            </w:r>
            <w:r w:rsidRPr="00087EAD">
              <w:rPr>
                <w:rFonts w:ascii="Sylfaen" w:hAnsi="Sylfaen" w:cs="Arial"/>
                <w:lang w:val="ka-GE"/>
              </w:rPr>
              <w:t>ის უზრუნველყოფა და კონტროლი.</w:t>
            </w:r>
          </w:p>
        </w:tc>
      </w:tr>
      <w:tr w:rsidR="00877AB5"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77AB5" w:rsidRDefault="00877AB5" w:rsidP="00E713D1">
            <w:pPr>
              <w:ind w:left="360"/>
              <w:rPr>
                <w:rFonts w:ascii="Sylfaen" w:hAnsi="Sylfaen" w:cs="Sylfaen"/>
                <w:b/>
                <w:bCs/>
                <w:color w:val="000000"/>
                <w:lang w:val="ka-GE"/>
              </w:rPr>
            </w:pPr>
            <w:r>
              <w:rPr>
                <w:rFonts w:ascii="Sylfaen" w:hAnsi="Sylfaen" w:cs="Sylfaen"/>
                <w:b/>
                <w:bCs/>
                <w:color w:val="000000"/>
                <w:lang w:val="ka-GE"/>
              </w:rPr>
              <w:t>11</w:t>
            </w:r>
          </w:p>
        </w:tc>
        <w:tc>
          <w:tcPr>
            <w:tcW w:w="7760" w:type="dxa"/>
            <w:tcBorders>
              <w:top w:val="single" w:sz="4" w:space="0" w:color="auto"/>
              <w:left w:val="single" w:sz="4" w:space="0" w:color="auto"/>
              <w:bottom w:val="single" w:sz="4" w:space="0" w:color="auto"/>
              <w:right w:val="single" w:sz="4" w:space="0" w:color="auto"/>
            </w:tcBorders>
          </w:tcPr>
          <w:p w:rsidR="00877AB5" w:rsidRPr="00087EAD" w:rsidRDefault="00877AB5" w:rsidP="00E713D1">
            <w:pPr>
              <w:ind w:left="720"/>
              <w:contextualSpacing/>
              <w:rPr>
                <w:rFonts w:ascii="Sylfaen" w:hAnsi="Sylfaen"/>
                <w:lang w:val="ka-GE"/>
              </w:rPr>
            </w:pPr>
            <w:r w:rsidRPr="00087EAD">
              <w:rPr>
                <w:rFonts w:ascii="Sylfaen" w:hAnsi="Sylfaen" w:cs="Arial CYR"/>
                <w:lang w:val="ka-GE"/>
              </w:rPr>
              <w:t xml:space="preserve">მოვალეა </w:t>
            </w:r>
            <w:r w:rsidRPr="00087EAD">
              <w:rPr>
                <w:rFonts w:ascii="Sylfaen" w:hAnsi="Sylfaen" w:cs="Arial CYR"/>
                <w:lang w:val="pt-BR"/>
              </w:rPr>
              <w:t>წარმოების ინტერესებიდან გამომდინარე გამონაკლის შემთხვევებში (ავარიების, ,,ფანჯრების" და სხვა ოპერატიულად შესასრულებელი სამუშაოების დროს) შეასრულოს ზემდგომი ხელმძღვანელის მიერ გაცემული სიტყვიერი ან წერილობითი ბრძანება, მითითება და დავალება, რომელიც უშუალოდ არ შედის მის ძირითად მოვალეობაში.</w:t>
            </w:r>
          </w:p>
        </w:tc>
      </w:tr>
      <w:tr w:rsidR="00877AB5"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77AB5" w:rsidRDefault="00877AB5" w:rsidP="00E713D1">
            <w:pPr>
              <w:ind w:left="360"/>
              <w:rPr>
                <w:rFonts w:ascii="Sylfaen" w:hAnsi="Sylfaen" w:cs="Sylfaen"/>
                <w:b/>
                <w:bCs/>
                <w:color w:val="000000"/>
                <w:lang w:val="ka-GE"/>
              </w:rPr>
            </w:pPr>
            <w:r>
              <w:rPr>
                <w:rFonts w:ascii="Sylfaen" w:hAnsi="Sylfaen" w:cs="Sylfaen"/>
                <w:b/>
                <w:bCs/>
                <w:color w:val="000000"/>
                <w:lang w:val="ka-GE"/>
              </w:rPr>
              <w:t>12</w:t>
            </w:r>
          </w:p>
        </w:tc>
        <w:tc>
          <w:tcPr>
            <w:tcW w:w="7760" w:type="dxa"/>
            <w:tcBorders>
              <w:top w:val="single" w:sz="4" w:space="0" w:color="auto"/>
              <w:left w:val="single" w:sz="4" w:space="0" w:color="auto"/>
              <w:bottom w:val="single" w:sz="4" w:space="0" w:color="auto"/>
              <w:right w:val="single" w:sz="4" w:space="0" w:color="auto"/>
            </w:tcBorders>
          </w:tcPr>
          <w:p w:rsidR="00877AB5" w:rsidRPr="00087EAD" w:rsidRDefault="00877AB5" w:rsidP="00E713D1">
            <w:pPr>
              <w:ind w:left="720"/>
              <w:contextualSpacing/>
              <w:rPr>
                <w:rFonts w:ascii="Sylfaen" w:hAnsi="Sylfaen"/>
                <w:lang w:val="ka-GE"/>
              </w:rPr>
            </w:pPr>
            <w:r w:rsidRPr="00087EAD">
              <w:rPr>
                <w:rFonts w:ascii="Sylfaen" w:hAnsi="Sylfaen"/>
                <w:lang w:val="ka-GE"/>
              </w:rPr>
              <w:t xml:space="preserve"> </w:t>
            </w:r>
            <w:r w:rsidRPr="00087EAD">
              <w:rPr>
                <w:rFonts w:ascii="Sylfaen" w:hAnsi="Sylfaen"/>
                <w:lang w:val="pt-BR"/>
              </w:rPr>
              <w:t>მოვალეა იხელმძღვანელოს</w:t>
            </w:r>
            <w:r w:rsidRPr="00087EAD">
              <w:rPr>
                <w:rFonts w:ascii="Sylfaen" w:hAnsi="Sylfaen"/>
                <w:lang w:val="ka-GE"/>
              </w:rPr>
              <w:t xml:space="preserve"> კომპანიი</w:t>
            </w:r>
            <w:r w:rsidRPr="00087EAD">
              <w:rPr>
                <w:rFonts w:ascii="Sylfaen" w:hAnsi="Sylfaen"/>
                <w:lang w:val="pt-BR"/>
              </w:rPr>
              <w:t xml:space="preserve">ს ერთიანი პოლიტიკის პრინციპებით და დაიცვას სამსახურის </w:t>
            </w:r>
            <w:r w:rsidRPr="00087EAD">
              <w:rPr>
                <w:rFonts w:ascii="Sylfaen" w:hAnsi="Sylfaen"/>
                <w:lang w:val="ka-GE"/>
              </w:rPr>
              <w:t xml:space="preserve"> </w:t>
            </w:r>
            <w:r w:rsidRPr="00087EAD">
              <w:rPr>
                <w:rFonts w:ascii="Sylfaen" w:hAnsi="Sylfaen"/>
                <w:lang w:val="pt-BR"/>
              </w:rPr>
              <w:t>პროფესიული და მორალურ ზნეობრივი სტანდარტები</w:t>
            </w:r>
            <w:r w:rsidRPr="00087EAD">
              <w:rPr>
                <w:rFonts w:ascii="Sylfaen" w:hAnsi="Sylfaen"/>
                <w:lang w:val="ka-GE"/>
              </w:rPr>
              <w:t>;</w:t>
            </w:r>
          </w:p>
        </w:tc>
      </w:tr>
      <w:tr w:rsidR="00877AB5"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77AB5" w:rsidRDefault="00877AB5" w:rsidP="00E713D1">
            <w:pPr>
              <w:ind w:left="360"/>
              <w:rPr>
                <w:rFonts w:ascii="Sylfaen" w:hAnsi="Sylfaen" w:cs="Sylfaen"/>
                <w:b/>
                <w:bCs/>
                <w:color w:val="000000"/>
                <w:lang w:val="ka-GE"/>
              </w:rPr>
            </w:pPr>
            <w:r>
              <w:rPr>
                <w:rFonts w:ascii="Sylfaen" w:hAnsi="Sylfaen" w:cs="Sylfaen"/>
                <w:b/>
                <w:bCs/>
                <w:color w:val="000000"/>
                <w:lang w:val="ka-GE"/>
              </w:rPr>
              <w:t>13</w:t>
            </w:r>
          </w:p>
        </w:tc>
        <w:tc>
          <w:tcPr>
            <w:tcW w:w="7760" w:type="dxa"/>
            <w:tcBorders>
              <w:top w:val="single" w:sz="4" w:space="0" w:color="auto"/>
              <w:left w:val="single" w:sz="4" w:space="0" w:color="auto"/>
              <w:bottom w:val="single" w:sz="4" w:space="0" w:color="auto"/>
              <w:right w:val="single" w:sz="4" w:space="0" w:color="auto"/>
            </w:tcBorders>
          </w:tcPr>
          <w:p w:rsidR="00877AB5" w:rsidRPr="00087EAD" w:rsidRDefault="00877AB5" w:rsidP="00E713D1">
            <w:pPr>
              <w:ind w:left="720"/>
              <w:contextualSpacing/>
              <w:rPr>
                <w:rFonts w:ascii="Sylfaen" w:hAnsi="Sylfaen"/>
                <w:lang w:val="ka-GE"/>
              </w:rPr>
            </w:pPr>
            <w:r w:rsidRPr="00087EAD">
              <w:rPr>
                <w:rFonts w:ascii="Sylfaen" w:hAnsi="Sylfaen"/>
                <w:lang w:val="ka-GE"/>
              </w:rPr>
              <w:t xml:space="preserve"> </w:t>
            </w:r>
            <w:r w:rsidRPr="00087EAD">
              <w:rPr>
                <w:rFonts w:ascii="Sylfaen" w:hAnsi="Sylfaen"/>
                <w:lang w:val="pt-BR"/>
              </w:rPr>
              <w:t xml:space="preserve">მოვალეა ორგანიზაცია გაუკეთოს  </w:t>
            </w:r>
            <w:r w:rsidRPr="00087EAD">
              <w:rPr>
                <w:rFonts w:ascii="Sylfaen" w:hAnsi="Sylfaen"/>
                <w:lang w:val="ka-GE"/>
              </w:rPr>
              <w:t>კომპანიის</w:t>
            </w:r>
            <w:r w:rsidRPr="00087EAD">
              <w:rPr>
                <w:rFonts w:ascii="Sylfaen" w:hAnsi="Sylfaen"/>
                <w:lang w:val="pt-BR"/>
              </w:rPr>
              <w:t xml:space="preserve"> ხელმძღვანელობის მოთხოვნის შესაბამისად  </w:t>
            </w:r>
            <w:r w:rsidRPr="00087EAD">
              <w:rPr>
                <w:rFonts w:ascii="Sylfaen" w:hAnsi="Sylfaen"/>
                <w:lang w:val="ka-GE"/>
              </w:rPr>
              <w:t xml:space="preserve">   </w:t>
            </w:r>
            <w:r w:rsidRPr="00087EAD">
              <w:rPr>
                <w:rFonts w:ascii="Sylfaen" w:hAnsi="Sylfaen"/>
                <w:lang w:val="pt-BR"/>
              </w:rPr>
              <w:t>ინფორმაციის მომზადებას და მათ დროულ მიწოდებას;</w:t>
            </w:r>
          </w:p>
        </w:tc>
      </w:tr>
      <w:tr w:rsidR="00877AB5"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77AB5" w:rsidRDefault="00877AB5" w:rsidP="00E713D1">
            <w:pPr>
              <w:ind w:left="360"/>
              <w:rPr>
                <w:rFonts w:ascii="Sylfaen" w:hAnsi="Sylfaen" w:cs="Sylfaen"/>
                <w:b/>
                <w:bCs/>
                <w:color w:val="000000"/>
                <w:lang w:val="ka-GE"/>
              </w:rPr>
            </w:pPr>
            <w:r>
              <w:rPr>
                <w:rFonts w:ascii="Sylfaen" w:hAnsi="Sylfaen" w:cs="Sylfaen"/>
                <w:b/>
                <w:bCs/>
                <w:color w:val="000000"/>
                <w:lang w:val="ka-GE"/>
              </w:rPr>
              <w:t>14</w:t>
            </w:r>
          </w:p>
        </w:tc>
        <w:tc>
          <w:tcPr>
            <w:tcW w:w="7760" w:type="dxa"/>
            <w:tcBorders>
              <w:top w:val="single" w:sz="4" w:space="0" w:color="auto"/>
              <w:left w:val="single" w:sz="4" w:space="0" w:color="auto"/>
              <w:bottom w:val="single" w:sz="4" w:space="0" w:color="auto"/>
              <w:right w:val="single" w:sz="4" w:space="0" w:color="auto"/>
            </w:tcBorders>
          </w:tcPr>
          <w:p w:rsidR="00877AB5" w:rsidRPr="00087EAD" w:rsidRDefault="00877AB5" w:rsidP="00E713D1">
            <w:pPr>
              <w:ind w:left="720"/>
              <w:contextualSpacing/>
              <w:rPr>
                <w:rFonts w:ascii="Sylfaen" w:hAnsi="Sylfaen"/>
                <w:lang w:val="ka-GE"/>
              </w:rPr>
            </w:pPr>
            <w:r w:rsidRPr="00087EAD">
              <w:rPr>
                <w:rFonts w:ascii="Sylfaen" w:hAnsi="Sylfaen"/>
                <w:lang w:val="ka-GE"/>
              </w:rPr>
              <w:t xml:space="preserve"> </w:t>
            </w:r>
            <w:r w:rsidRPr="00087EAD">
              <w:rPr>
                <w:rFonts w:ascii="Sylfaen" w:hAnsi="Sylfaen"/>
                <w:lang w:val="pt-BR"/>
              </w:rPr>
              <w:t xml:space="preserve">მოვალეა  </w:t>
            </w:r>
            <w:r w:rsidRPr="00087EAD">
              <w:rPr>
                <w:rFonts w:ascii="Sylfaen" w:hAnsi="Sylfaen"/>
                <w:lang w:val="ka-GE"/>
              </w:rPr>
              <w:t xml:space="preserve"> </w:t>
            </w:r>
            <w:r w:rsidRPr="00087EAD">
              <w:rPr>
                <w:rFonts w:ascii="Sylfaen" w:hAnsi="Sylfaen"/>
                <w:lang w:val="pt-BR"/>
              </w:rPr>
              <w:t>ვიზა მისცეს დოკუმენტებს თავისი კომპეტენციის ფარგლებში;</w:t>
            </w:r>
          </w:p>
        </w:tc>
      </w:tr>
    </w:tbl>
    <w:p w:rsidR="00877AB5" w:rsidRPr="00347675" w:rsidRDefault="00877AB5" w:rsidP="00877AB5">
      <w:pPr>
        <w:ind w:firstLine="708"/>
        <w:rPr>
          <w:rFonts w:ascii="Sylfaen" w:hAnsi="Sylfaen" w:cs="Sylfaen"/>
          <w:lang w:val="ka-GE"/>
        </w:rPr>
      </w:pPr>
    </w:p>
    <w:p w:rsidR="00877AB5" w:rsidRPr="00347675" w:rsidRDefault="00877AB5" w:rsidP="00877AB5">
      <w:pPr>
        <w:ind w:firstLine="708"/>
        <w:rPr>
          <w:rFonts w:ascii="Sylfaen" w:hAnsi="Sylfaen" w:cs="Sylfaen"/>
          <w:lang w:val="ka-GE"/>
        </w:rPr>
      </w:pPr>
    </w:p>
    <w:p w:rsidR="00877AB5" w:rsidRPr="00347675" w:rsidRDefault="00877AB5" w:rsidP="00877AB5">
      <w:pPr>
        <w:ind w:firstLine="708"/>
        <w:rPr>
          <w:rFonts w:ascii="Sylfaen" w:hAnsi="Sylfaen" w:cs="Sylfaen"/>
          <w:lang w:val="ka-GE"/>
        </w:rPr>
      </w:pPr>
    </w:p>
    <w:p w:rsidR="00877AB5" w:rsidRPr="00347675" w:rsidRDefault="00877AB5" w:rsidP="00877AB5">
      <w:pPr>
        <w:ind w:firstLine="708"/>
        <w:rPr>
          <w:rFonts w:ascii="Sylfaen" w:hAnsi="Sylfaen" w:cs="Sylfaen"/>
          <w:lang w:val="ka-GE"/>
        </w:rPr>
      </w:pPr>
    </w:p>
    <w:p w:rsidR="00877AB5" w:rsidRPr="00347675" w:rsidRDefault="00877AB5" w:rsidP="00877AB5">
      <w:pPr>
        <w:ind w:firstLine="708"/>
        <w:rPr>
          <w:rFonts w:ascii="Sylfaen" w:hAnsi="Sylfaen" w:cs="Sylfaen"/>
          <w:lang w:val="ka-GE"/>
        </w:rPr>
      </w:pPr>
    </w:p>
    <w:p w:rsidR="00877AB5" w:rsidRPr="00347675" w:rsidRDefault="00877AB5" w:rsidP="00877AB5">
      <w:pPr>
        <w:ind w:firstLine="708"/>
        <w:rPr>
          <w:rFonts w:ascii="Sylfaen" w:hAnsi="Sylfaen" w:cs="Sylfaen"/>
          <w:lang w:val="ka-GE"/>
        </w:rPr>
      </w:pPr>
    </w:p>
    <w:p w:rsidR="00877AB5" w:rsidRPr="00347675" w:rsidRDefault="00877AB5" w:rsidP="00877AB5">
      <w:pPr>
        <w:ind w:firstLine="708"/>
        <w:rPr>
          <w:rFonts w:ascii="Sylfaen" w:hAnsi="Sylfaen" w:cs="Sylfaen"/>
          <w:lang w:val="ka-GE"/>
        </w:rPr>
      </w:pPr>
    </w:p>
    <w:p w:rsidR="00877AB5" w:rsidRPr="00347675" w:rsidRDefault="00877AB5" w:rsidP="00877AB5">
      <w:pPr>
        <w:ind w:firstLine="708"/>
        <w:rPr>
          <w:rFonts w:ascii="Sylfaen" w:hAnsi="Sylfaen" w:cs="Sylfaen"/>
          <w:lang w:val="ka-GE"/>
        </w:rPr>
      </w:pPr>
    </w:p>
    <w:p w:rsidR="00877AB5" w:rsidRPr="00347675" w:rsidRDefault="00877AB5" w:rsidP="00877AB5">
      <w:pPr>
        <w:rPr>
          <w:rFonts w:ascii="Sylfaen" w:hAnsi="Sylfaen" w:cs="Sylfaen"/>
          <w:lang w:val="ka-GE"/>
        </w:rPr>
      </w:pPr>
    </w:p>
    <w:p w:rsidR="00877AB5" w:rsidRPr="00347675" w:rsidRDefault="00877AB5" w:rsidP="00877AB5">
      <w:pPr>
        <w:ind w:firstLine="708"/>
        <w:rPr>
          <w:rFonts w:ascii="Sylfaen" w:hAnsi="Sylfaen" w:cs="Sylfaen"/>
        </w:rPr>
      </w:pPr>
    </w:p>
    <w:p w:rsidR="00877AB5" w:rsidRPr="00347675" w:rsidRDefault="00877AB5" w:rsidP="00877AB5">
      <w:pPr>
        <w:ind w:firstLine="708"/>
        <w:rPr>
          <w:rFonts w:ascii="Sylfaen" w:hAnsi="Sylfaen" w:cs="Sylfaen"/>
        </w:rPr>
      </w:pPr>
    </w:p>
    <w:p w:rsidR="00877AB5" w:rsidRPr="00347675" w:rsidRDefault="00877AB5" w:rsidP="00877AB5">
      <w:pPr>
        <w:ind w:firstLine="708"/>
        <w:rPr>
          <w:rFonts w:ascii="Sylfaen" w:hAnsi="Sylfaen" w:cs="Sylfaen"/>
        </w:rPr>
      </w:pPr>
    </w:p>
    <w:p w:rsidR="00877AB5" w:rsidRPr="00347675" w:rsidRDefault="00877AB5" w:rsidP="00877AB5">
      <w:pPr>
        <w:ind w:firstLine="708"/>
        <w:rPr>
          <w:rFonts w:ascii="Sylfaen" w:hAnsi="Sylfaen" w:cs="Sylfaen"/>
        </w:rPr>
      </w:pPr>
    </w:p>
    <w:p w:rsidR="00877AB5" w:rsidRPr="00347675" w:rsidRDefault="00877AB5" w:rsidP="00877AB5">
      <w:pPr>
        <w:ind w:firstLine="708"/>
        <w:rPr>
          <w:rFonts w:ascii="Sylfaen" w:hAnsi="Sylfaen" w:cs="Sylfaen"/>
        </w:rPr>
      </w:pPr>
    </w:p>
    <w:p w:rsidR="00877AB5" w:rsidRPr="00347675" w:rsidRDefault="00877AB5" w:rsidP="00877AB5">
      <w:pPr>
        <w:ind w:firstLine="708"/>
        <w:rPr>
          <w:rFonts w:ascii="Sylfaen" w:hAnsi="Sylfaen" w:cs="Sylfaen"/>
        </w:rPr>
      </w:pPr>
    </w:p>
    <w:p w:rsidR="00877AB5" w:rsidRPr="00347675" w:rsidRDefault="00877AB5" w:rsidP="00877AB5">
      <w:pPr>
        <w:rPr>
          <w:rFonts w:ascii="Sylfaen" w:hAnsi="Sylfaen" w:cs="Sylfaen"/>
          <w:lang w:val="ka-GE"/>
        </w:rPr>
      </w:pPr>
    </w:p>
    <w:p w:rsidR="00877AB5" w:rsidRPr="00B14A12" w:rsidRDefault="00877AB5" w:rsidP="00F508B0">
      <w:pPr>
        <w:rPr>
          <w:rFonts w:ascii="Sylfaen" w:hAnsi="Sylfaen" w:cs="Sylfaen"/>
          <w:lang w:val="ka-GE"/>
        </w:rPr>
      </w:pPr>
      <w:r>
        <w:rPr>
          <w:rFonts w:ascii="Sylfaen" w:hAnsi="Sylfaen" w:cs="Sylfaen"/>
          <w:lang w:val="ka-GE"/>
        </w:rPr>
        <w:t>ს</w:t>
      </w:r>
      <w:r w:rsidRPr="00347675">
        <w:rPr>
          <w:rFonts w:ascii="Sylfaen" w:hAnsi="Sylfaen" w:cs="Sylfaen"/>
          <w:lang w:val="ka-GE"/>
        </w:rPr>
        <w:t>ამუშაო რეჟიმი:</w:t>
      </w:r>
      <w:r w:rsidRPr="00347675">
        <w:rPr>
          <w:rFonts w:ascii="Sylfaen" w:hAnsi="Sylfaen" w:cs="Sylfaen"/>
          <w:lang w:val="ka-GE"/>
        </w:rPr>
        <w:tab/>
        <w:t xml:space="preserve"> </w:t>
      </w:r>
      <w:r w:rsidRPr="00347675">
        <w:rPr>
          <w:rFonts w:ascii="AcadNusx" w:hAnsi="AcadNusx" w:cs="AcadNusx"/>
          <w:lang w:val="ka-GE"/>
        </w:rPr>
        <w:t>_____</w:t>
      </w:r>
      <w:r>
        <w:rPr>
          <w:rFonts w:ascii="Sylfaen" w:hAnsi="Sylfaen"/>
          <w:lang w:val="ka-GE"/>
        </w:rPr>
        <w:t>ყოველდღიური</w:t>
      </w:r>
    </w:p>
    <w:p w:rsidR="00660E4F" w:rsidRDefault="00660E4F" w:rsidP="00660E4F">
      <w:pPr>
        <w:rPr>
          <w:rFonts w:ascii="Sylfaen" w:hAnsi="Sylfaen" w:cs="Sylfaen"/>
          <w:b/>
          <w:sz w:val="24"/>
          <w:szCs w:val="24"/>
          <w:lang w:val="ka-GE"/>
        </w:rPr>
      </w:pPr>
    </w:p>
    <w:p w:rsidR="00616B01" w:rsidRDefault="00660E4F" w:rsidP="00660E4F">
      <w:pPr>
        <w:ind w:left="7200"/>
        <w:rPr>
          <w:rFonts w:ascii="Sylfaen" w:hAnsi="Sylfaen" w:cs="Sylfaen"/>
          <w:b/>
          <w:i/>
          <w:sz w:val="24"/>
          <w:szCs w:val="24"/>
          <w:lang w:val="ka-GE"/>
        </w:rPr>
      </w:pPr>
      <w:r>
        <w:rPr>
          <w:rFonts w:ascii="Sylfaen" w:hAnsi="Sylfaen" w:cs="Sylfaen"/>
          <w:b/>
          <w:i/>
          <w:sz w:val="24"/>
          <w:szCs w:val="24"/>
          <w:lang w:val="ka-GE"/>
        </w:rPr>
        <w:t xml:space="preserve">                    </w:t>
      </w:r>
    </w:p>
    <w:p w:rsidR="00616B01" w:rsidRDefault="00616B01" w:rsidP="00660E4F">
      <w:pPr>
        <w:ind w:left="7200"/>
        <w:rPr>
          <w:rFonts w:ascii="Sylfaen" w:hAnsi="Sylfaen" w:cs="Sylfaen"/>
          <w:b/>
          <w:i/>
          <w:sz w:val="24"/>
          <w:szCs w:val="24"/>
          <w:lang w:val="ka-GE"/>
        </w:rPr>
      </w:pPr>
    </w:p>
    <w:p w:rsidR="00616B01" w:rsidRDefault="00616B01" w:rsidP="00660E4F">
      <w:pPr>
        <w:ind w:left="7200"/>
        <w:rPr>
          <w:rFonts w:ascii="Sylfaen" w:hAnsi="Sylfaen" w:cs="Sylfaen"/>
          <w:b/>
          <w:i/>
          <w:sz w:val="24"/>
          <w:szCs w:val="24"/>
          <w:lang w:val="ka-GE"/>
        </w:rPr>
      </w:pPr>
    </w:p>
    <w:p w:rsidR="00616B01" w:rsidRDefault="00616B01" w:rsidP="00660E4F">
      <w:pPr>
        <w:ind w:left="7200"/>
        <w:rPr>
          <w:rFonts w:ascii="Sylfaen" w:hAnsi="Sylfaen" w:cs="Sylfaen"/>
          <w:b/>
          <w:i/>
          <w:sz w:val="24"/>
          <w:szCs w:val="24"/>
          <w:lang w:val="ka-GE"/>
        </w:rPr>
      </w:pPr>
    </w:p>
    <w:p w:rsidR="00616B01" w:rsidRDefault="00616B01" w:rsidP="00660E4F">
      <w:pPr>
        <w:ind w:left="7200"/>
        <w:rPr>
          <w:rFonts w:ascii="Sylfaen" w:hAnsi="Sylfaen" w:cs="Sylfaen"/>
          <w:b/>
          <w:i/>
          <w:sz w:val="24"/>
          <w:szCs w:val="24"/>
          <w:lang w:val="ka-GE"/>
        </w:rPr>
      </w:pPr>
    </w:p>
    <w:p w:rsidR="00616B01" w:rsidRDefault="00616B01" w:rsidP="00660E4F">
      <w:pPr>
        <w:ind w:left="7200"/>
        <w:rPr>
          <w:rFonts w:ascii="Sylfaen" w:hAnsi="Sylfaen" w:cs="Sylfaen"/>
          <w:b/>
          <w:i/>
          <w:sz w:val="24"/>
          <w:szCs w:val="24"/>
          <w:lang w:val="ka-GE"/>
        </w:rPr>
      </w:pPr>
    </w:p>
    <w:p w:rsidR="00616B01" w:rsidRDefault="00616B01" w:rsidP="00660E4F">
      <w:pPr>
        <w:ind w:left="7200"/>
        <w:rPr>
          <w:rFonts w:ascii="Sylfaen" w:hAnsi="Sylfaen" w:cs="Sylfaen"/>
          <w:b/>
          <w:i/>
          <w:sz w:val="24"/>
          <w:szCs w:val="24"/>
          <w:lang w:val="ka-GE"/>
        </w:rPr>
      </w:pPr>
    </w:p>
    <w:p w:rsidR="00660E4F" w:rsidRDefault="00660E4F" w:rsidP="00660E4F">
      <w:pPr>
        <w:ind w:left="7200"/>
        <w:rPr>
          <w:rFonts w:ascii="AcadNusx" w:hAnsi="AcadNusx"/>
          <w:b/>
          <w:sz w:val="24"/>
          <w:szCs w:val="24"/>
        </w:rPr>
      </w:pPr>
      <w:r>
        <w:rPr>
          <w:rFonts w:ascii="Sylfaen" w:hAnsi="Sylfaen" w:cs="Sylfaen"/>
          <w:b/>
          <w:i/>
          <w:sz w:val="24"/>
          <w:szCs w:val="24"/>
          <w:lang w:val="ka-GE"/>
        </w:rPr>
        <w:lastRenderedPageBreak/>
        <w:t xml:space="preserve">    დანართი</w:t>
      </w:r>
      <w:r w:rsidR="0085367D">
        <w:rPr>
          <w:rFonts w:ascii="Sylfaen" w:hAnsi="Sylfaen" w:cs="Sylfaen"/>
          <w:b/>
          <w:i/>
          <w:sz w:val="24"/>
          <w:szCs w:val="24"/>
          <w:lang w:val="ka-GE"/>
        </w:rPr>
        <w:t xml:space="preserve"> №2</w:t>
      </w:r>
      <w:r>
        <w:rPr>
          <w:rFonts w:ascii="Sylfaen" w:hAnsi="Sylfaen" w:cs="Sylfaen"/>
          <w:b/>
          <w:sz w:val="24"/>
          <w:szCs w:val="24"/>
        </w:rPr>
        <w:t xml:space="preserve">                                                                                                                                                                                                                                                                                                  </w:t>
      </w:r>
    </w:p>
    <w:p w:rsidR="00660E4F" w:rsidRDefault="00660E4F" w:rsidP="00660E4F">
      <w:pPr>
        <w:jc w:val="center"/>
        <w:rPr>
          <w:rFonts w:ascii="Sylfaen" w:hAnsi="Sylfaen"/>
          <w:b/>
          <w:sz w:val="24"/>
          <w:szCs w:val="24"/>
        </w:rPr>
      </w:pPr>
      <w:r>
        <w:rPr>
          <w:rFonts w:ascii="Sylfaen" w:hAnsi="Sylfaen"/>
          <w:b/>
          <w:sz w:val="24"/>
          <w:szCs w:val="24"/>
          <w:lang w:val="ka-GE"/>
        </w:rPr>
        <w:t>რეგიონის უფროსის მოადგილის</w:t>
      </w:r>
    </w:p>
    <w:p w:rsidR="00660E4F" w:rsidRDefault="00660E4F" w:rsidP="00660E4F">
      <w:pPr>
        <w:jc w:val="center"/>
        <w:rPr>
          <w:rFonts w:ascii="Sylfaen" w:hAnsi="Sylfaen"/>
          <w:b/>
          <w:sz w:val="24"/>
          <w:szCs w:val="24"/>
          <w:lang w:val="ka-GE"/>
        </w:rPr>
      </w:pPr>
      <w:r>
        <w:rPr>
          <w:rFonts w:ascii="Sylfaen" w:hAnsi="Sylfaen"/>
          <w:b/>
          <w:sz w:val="24"/>
          <w:szCs w:val="24"/>
          <w:lang w:val="ka-GE"/>
        </w:rPr>
        <w:t>საკვალიფიკაციო მოთხოვნები</w:t>
      </w:r>
    </w:p>
    <w:tbl>
      <w:tblPr>
        <w:tblpPr w:leftFromText="180" w:rightFromText="180" w:vertAnchor="text" w:horzAnchor="margin" w:tblpY="22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168"/>
        <w:gridCol w:w="5220"/>
      </w:tblGrid>
      <w:tr w:rsidR="008D117E" w:rsidRPr="00347675" w:rsidTr="008D117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8D117E" w:rsidRPr="00347675" w:rsidRDefault="008D117E" w:rsidP="008D117E">
            <w:pPr>
              <w:numPr>
                <w:ilvl w:val="0"/>
                <w:numId w:val="13"/>
              </w:numPr>
              <w:spacing w:after="0" w:afterAutospacing="0"/>
              <w:rPr>
                <w:rFonts w:ascii="AcadNusx" w:hAnsi="AcadNusx" w:cs="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8D117E" w:rsidRPr="00347675" w:rsidRDefault="008D117E" w:rsidP="008D117E">
            <w:pPr>
              <w:rPr>
                <w:rFonts w:ascii="AcadNusx" w:hAnsi="AcadNusx" w:cs="AcadNusx"/>
                <w:color w:val="000000"/>
              </w:rPr>
            </w:pPr>
            <w:r w:rsidRPr="00347675">
              <w:rPr>
                <w:rFonts w:ascii="Sylfaen" w:hAnsi="Sylfaen" w:cs="Sylfaen"/>
                <w:color w:val="000000"/>
              </w:rPr>
              <w:t>განათლება</w:t>
            </w:r>
          </w:p>
        </w:tc>
        <w:tc>
          <w:tcPr>
            <w:tcW w:w="5220" w:type="dxa"/>
            <w:tcBorders>
              <w:top w:val="single" w:sz="4" w:space="0" w:color="auto"/>
              <w:left w:val="single" w:sz="4" w:space="0" w:color="auto"/>
              <w:bottom w:val="single" w:sz="4" w:space="0" w:color="auto"/>
              <w:right w:val="single" w:sz="4" w:space="0" w:color="auto"/>
            </w:tcBorders>
          </w:tcPr>
          <w:p w:rsidR="008D117E" w:rsidRPr="00C83D5F" w:rsidRDefault="008D117E" w:rsidP="008D117E">
            <w:pPr>
              <w:jc w:val="both"/>
              <w:rPr>
                <w:rFonts w:ascii="AcadNusx" w:hAnsi="AcadNusx"/>
                <w:color w:val="000000"/>
                <w:lang w:val="ka-GE"/>
              </w:rPr>
            </w:pPr>
            <w:r w:rsidRPr="00E870A5">
              <w:rPr>
                <w:rFonts w:ascii="Sylfaen" w:hAnsi="Sylfaen"/>
                <w:color w:val="000000"/>
              </w:rPr>
              <w:t xml:space="preserve">უმაღლესი  </w:t>
            </w:r>
            <w:r>
              <w:rPr>
                <w:rFonts w:ascii="Sylfaen" w:hAnsi="Sylfaen"/>
                <w:color w:val="000000"/>
                <w:lang w:val="ka-GE"/>
              </w:rPr>
              <w:t>ტექნიკური</w:t>
            </w:r>
          </w:p>
        </w:tc>
      </w:tr>
      <w:tr w:rsidR="008D117E" w:rsidRPr="00347675" w:rsidTr="008D117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8D117E" w:rsidRPr="00347675" w:rsidRDefault="008D117E" w:rsidP="008D117E">
            <w:pPr>
              <w:numPr>
                <w:ilvl w:val="0"/>
                <w:numId w:val="13"/>
              </w:numPr>
              <w:spacing w:after="0" w:afterAutospacing="0"/>
              <w:rPr>
                <w:rFonts w:ascii="AcadNusx" w:hAnsi="AcadNusx" w:cs="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8D117E" w:rsidRPr="00347675" w:rsidRDefault="008D117E" w:rsidP="008D117E">
            <w:pPr>
              <w:rPr>
                <w:rFonts w:ascii="AcadNusx" w:hAnsi="AcadNusx" w:cs="AcadNusx"/>
                <w:color w:val="000000"/>
              </w:rPr>
            </w:pPr>
            <w:r w:rsidRPr="00347675">
              <w:rPr>
                <w:rFonts w:ascii="Sylfaen" w:hAnsi="Sylfaen" w:cs="Sylfaen"/>
                <w:color w:val="000000"/>
                <w:lang w:val="ka-GE"/>
              </w:rPr>
              <w:t>სამუშაო</w:t>
            </w:r>
            <w:r w:rsidRPr="00347675">
              <w:rPr>
                <w:rFonts w:ascii="AcadNusx" w:hAnsi="AcadNusx" w:cs="AcadNusx"/>
                <w:color w:val="000000"/>
                <w:lang w:val="ka-GE"/>
              </w:rPr>
              <w:t xml:space="preserve"> </w:t>
            </w:r>
            <w:r w:rsidRPr="00347675">
              <w:rPr>
                <w:rFonts w:ascii="Sylfaen" w:hAnsi="Sylfaen" w:cs="Sylfaen"/>
                <w:color w:val="000000"/>
              </w:rPr>
              <w:t>გამოცდილება</w:t>
            </w:r>
          </w:p>
        </w:tc>
        <w:tc>
          <w:tcPr>
            <w:tcW w:w="5220" w:type="dxa"/>
            <w:tcBorders>
              <w:top w:val="single" w:sz="4" w:space="0" w:color="auto"/>
              <w:left w:val="single" w:sz="4" w:space="0" w:color="auto"/>
              <w:bottom w:val="single" w:sz="4" w:space="0" w:color="auto"/>
              <w:right w:val="single" w:sz="4" w:space="0" w:color="auto"/>
            </w:tcBorders>
          </w:tcPr>
          <w:p w:rsidR="008D117E" w:rsidRPr="00C83D5F" w:rsidRDefault="008D117E" w:rsidP="008D117E">
            <w:pPr>
              <w:jc w:val="both"/>
              <w:rPr>
                <w:rFonts w:ascii="AcadNusx" w:hAnsi="AcadNusx"/>
                <w:color w:val="000000"/>
                <w:lang w:val="ka-GE"/>
              </w:rPr>
            </w:pPr>
            <w:r w:rsidRPr="00E870A5">
              <w:rPr>
                <w:rFonts w:ascii="Sylfaen" w:hAnsi="Sylfaen"/>
                <w:color w:val="000000"/>
              </w:rPr>
              <w:t xml:space="preserve">არანაკლებ </w:t>
            </w:r>
            <w:r>
              <w:rPr>
                <w:rFonts w:ascii="Sylfaen" w:hAnsi="Sylfaen"/>
                <w:color w:val="000000"/>
                <w:lang w:val="ka-GE"/>
              </w:rPr>
              <w:t>2</w:t>
            </w:r>
            <w:r w:rsidRPr="00E870A5">
              <w:rPr>
                <w:rFonts w:ascii="Sylfaen" w:hAnsi="Sylfaen"/>
                <w:color w:val="000000"/>
              </w:rPr>
              <w:t xml:space="preserve"> წლის მუშაობის სტაჟი სალიანდაგო მეურნეობაში </w:t>
            </w:r>
          </w:p>
        </w:tc>
      </w:tr>
      <w:tr w:rsidR="008D117E" w:rsidRPr="00347675" w:rsidTr="008D117E">
        <w:trPr>
          <w:trHeight w:val="630"/>
        </w:trPr>
        <w:tc>
          <w:tcPr>
            <w:tcW w:w="360" w:type="dxa"/>
            <w:tcBorders>
              <w:top w:val="single" w:sz="4" w:space="0" w:color="auto"/>
              <w:left w:val="single" w:sz="4" w:space="0" w:color="auto"/>
              <w:bottom w:val="single" w:sz="4" w:space="0" w:color="auto"/>
              <w:right w:val="single" w:sz="4" w:space="0" w:color="auto"/>
            </w:tcBorders>
            <w:vAlign w:val="center"/>
          </w:tcPr>
          <w:p w:rsidR="008D117E" w:rsidRPr="00347675" w:rsidRDefault="008D117E" w:rsidP="008D117E">
            <w:pPr>
              <w:numPr>
                <w:ilvl w:val="0"/>
                <w:numId w:val="13"/>
              </w:numPr>
              <w:spacing w:after="0" w:afterAutospacing="0"/>
              <w:rPr>
                <w:rFonts w:ascii="AcadNusx" w:hAnsi="AcadNusx" w:cs="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8D117E" w:rsidRPr="00347675" w:rsidRDefault="008D117E" w:rsidP="008D117E">
            <w:pPr>
              <w:rPr>
                <w:rFonts w:ascii="AcadNusx" w:hAnsi="AcadNusx" w:cs="AcadNusx"/>
                <w:color w:val="000000"/>
              </w:rPr>
            </w:pPr>
            <w:r w:rsidRPr="00347675">
              <w:rPr>
                <w:rFonts w:ascii="Sylfaen" w:hAnsi="Sylfaen" w:cs="Sylfaen"/>
                <w:color w:val="000000"/>
              </w:rPr>
              <w:t>აუცილებელი</w:t>
            </w:r>
            <w:r w:rsidRPr="00347675">
              <w:rPr>
                <w:rFonts w:ascii="AcadNusx" w:hAnsi="AcadNusx" w:cs="AcadNusx"/>
                <w:color w:val="000000"/>
              </w:rPr>
              <w:t xml:space="preserve"> </w:t>
            </w:r>
            <w:r w:rsidRPr="00347675">
              <w:rPr>
                <w:rFonts w:ascii="Sylfaen" w:hAnsi="Sylfaen" w:cs="Sylfaen"/>
                <w:color w:val="000000"/>
              </w:rPr>
              <w:t>უნარ</w:t>
            </w:r>
            <w:r w:rsidRPr="00347675">
              <w:rPr>
                <w:rFonts w:ascii="AcadNusx" w:hAnsi="AcadNusx" w:cs="AcadNusx"/>
                <w:color w:val="000000"/>
              </w:rPr>
              <w:t>-</w:t>
            </w:r>
            <w:r w:rsidRPr="00347675">
              <w:rPr>
                <w:rFonts w:ascii="Sylfaen" w:hAnsi="Sylfaen" w:cs="Sylfaen"/>
                <w:color w:val="000000"/>
              </w:rPr>
              <w:t>ჩვევები</w:t>
            </w:r>
          </w:p>
        </w:tc>
        <w:tc>
          <w:tcPr>
            <w:tcW w:w="5220" w:type="dxa"/>
            <w:tcBorders>
              <w:top w:val="single" w:sz="4" w:space="0" w:color="auto"/>
              <w:left w:val="single" w:sz="4" w:space="0" w:color="auto"/>
              <w:bottom w:val="single" w:sz="4" w:space="0" w:color="auto"/>
              <w:right w:val="single" w:sz="4" w:space="0" w:color="auto"/>
            </w:tcBorders>
          </w:tcPr>
          <w:p w:rsidR="008D117E" w:rsidRPr="00E870A5" w:rsidRDefault="008D117E" w:rsidP="008D117E">
            <w:pPr>
              <w:jc w:val="both"/>
              <w:rPr>
                <w:rFonts w:ascii="AcadNusx" w:hAnsi="AcadNusx"/>
                <w:color w:val="000000"/>
              </w:rPr>
            </w:pPr>
            <w:r w:rsidRPr="00AA4179">
              <w:rPr>
                <w:rFonts w:ascii="Sylfaen" w:hAnsi="Sylfaen"/>
                <w:color w:val="000000"/>
              </w:rPr>
              <w:t>კომუნიკაბელურობა, პასუხისმგებლობა, დაკვირვებულობა, სწრაფი რეაგირების უნარი</w:t>
            </w:r>
          </w:p>
        </w:tc>
      </w:tr>
      <w:tr w:rsidR="008D117E" w:rsidRPr="00347675" w:rsidTr="008D117E">
        <w:trPr>
          <w:trHeight w:val="422"/>
        </w:trPr>
        <w:tc>
          <w:tcPr>
            <w:tcW w:w="360" w:type="dxa"/>
            <w:tcBorders>
              <w:top w:val="single" w:sz="4" w:space="0" w:color="auto"/>
              <w:left w:val="single" w:sz="4" w:space="0" w:color="auto"/>
              <w:bottom w:val="single" w:sz="4" w:space="0" w:color="auto"/>
              <w:right w:val="single" w:sz="4" w:space="0" w:color="auto"/>
            </w:tcBorders>
            <w:vAlign w:val="center"/>
          </w:tcPr>
          <w:p w:rsidR="008D117E" w:rsidRPr="00347675" w:rsidRDefault="008D117E" w:rsidP="008D117E">
            <w:pPr>
              <w:numPr>
                <w:ilvl w:val="0"/>
                <w:numId w:val="13"/>
              </w:numPr>
              <w:spacing w:after="0" w:afterAutospacing="0"/>
              <w:rPr>
                <w:rFonts w:ascii="AcadNusx" w:hAnsi="AcadNusx" w:cs="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8D117E" w:rsidRPr="00347675" w:rsidRDefault="008D117E" w:rsidP="008D117E">
            <w:pPr>
              <w:rPr>
                <w:rFonts w:ascii="AcadNusx" w:hAnsi="AcadNusx" w:cs="AcadNusx"/>
                <w:color w:val="000000"/>
              </w:rPr>
            </w:pPr>
            <w:r w:rsidRPr="00347675">
              <w:rPr>
                <w:rFonts w:ascii="Sylfaen" w:hAnsi="Sylfaen" w:cs="Sylfaen"/>
                <w:color w:val="000000"/>
              </w:rPr>
              <w:t>აუცილებელი</w:t>
            </w:r>
            <w:r w:rsidRPr="00347675">
              <w:rPr>
                <w:rFonts w:ascii="AcadNusx" w:hAnsi="AcadNusx" w:cs="AcadNusx"/>
                <w:color w:val="000000"/>
              </w:rPr>
              <w:t xml:space="preserve"> </w:t>
            </w:r>
            <w:r w:rsidRPr="00347675">
              <w:rPr>
                <w:rFonts w:ascii="Sylfaen" w:hAnsi="Sylfaen" w:cs="Sylfaen"/>
                <w:color w:val="000000"/>
              </w:rPr>
              <w:t>ცოდნა</w:t>
            </w:r>
          </w:p>
        </w:tc>
        <w:tc>
          <w:tcPr>
            <w:tcW w:w="5220" w:type="dxa"/>
            <w:tcBorders>
              <w:top w:val="single" w:sz="4" w:space="0" w:color="auto"/>
              <w:left w:val="single" w:sz="4" w:space="0" w:color="auto"/>
              <w:bottom w:val="single" w:sz="4" w:space="0" w:color="auto"/>
              <w:right w:val="single" w:sz="4" w:space="0" w:color="auto"/>
            </w:tcBorders>
          </w:tcPr>
          <w:p w:rsidR="008D117E" w:rsidRPr="00C83D5F" w:rsidRDefault="008D117E" w:rsidP="008D117E">
            <w:pPr>
              <w:jc w:val="both"/>
              <w:rPr>
                <w:rFonts w:ascii="Sylfaen" w:hAnsi="Sylfaen"/>
                <w:color w:val="000000"/>
                <w:lang w:val="ka-GE"/>
              </w:rPr>
            </w:pPr>
            <w:r w:rsidRPr="00E870A5">
              <w:rPr>
                <w:rFonts w:ascii="Sylfaen" w:hAnsi="Sylfaen"/>
                <w:color w:val="000000"/>
                <w:lang w:val="pt-BR"/>
              </w:rPr>
              <w:t xml:space="preserve">კომპიუტერული </w:t>
            </w:r>
            <w:r>
              <w:rPr>
                <w:rFonts w:ascii="Sylfaen" w:hAnsi="Sylfaen"/>
                <w:color w:val="000000"/>
                <w:lang w:val="ka-GE"/>
              </w:rPr>
              <w:t xml:space="preserve">საოფისე </w:t>
            </w:r>
            <w:r w:rsidRPr="00E870A5">
              <w:rPr>
                <w:rFonts w:ascii="Sylfaen" w:hAnsi="Sylfaen"/>
                <w:color w:val="000000"/>
                <w:lang w:val="pt-BR"/>
              </w:rPr>
              <w:t>პროგრამების</w:t>
            </w:r>
            <w:r>
              <w:rPr>
                <w:rFonts w:ascii="Sylfaen" w:hAnsi="Sylfaen"/>
                <w:color w:val="000000"/>
                <w:lang w:val="ka-GE"/>
              </w:rPr>
              <w:t>,</w:t>
            </w:r>
            <w:r w:rsidRPr="00E870A5">
              <w:rPr>
                <w:rFonts w:ascii="Sylfaen" w:hAnsi="Sylfaen"/>
                <w:color w:val="000000"/>
                <w:lang w:val="pt-BR"/>
              </w:rPr>
              <w:t xml:space="preserve">  </w:t>
            </w:r>
            <w:r w:rsidRPr="003A432B">
              <w:rPr>
                <w:rFonts w:ascii="Sylfaen" w:hAnsi="Sylfaen"/>
                <w:color w:val="000000"/>
                <w:lang w:val="it-IT"/>
              </w:rPr>
              <w:t>რ</w:t>
            </w:r>
            <w:r>
              <w:rPr>
                <w:rFonts w:ascii="Sylfaen" w:hAnsi="Sylfaen"/>
                <w:color w:val="000000"/>
                <w:lang w:val="it-IT"/>
              </w:rPr>
              <w:t>კინიგზაზე მოქმედი ინსტრუქციები</w:t>
            </w:r>
            <w:r>
              <w:rPr>
                <w:rFonts w:ascii="Sylfaen" w:hAnsi="Sylfaen"/>
                <w:color w:val="000000"/>
                <w:lang w:val="ka-GE"/>
              </w:rPr>
              <w:t>ს</w:t>
            </w:r>
            <w:r w:rsidRPr="003A432B">
              <w:rPr>
                <w:rFonts w:ascii="Sylfaen" w:hAnsi="Sylfaen"/>
                <w:color w:val="000000"/>
                <w:lang w:val="it-IT"/>
              </w:rPr>
              <w:t xml:space="preserve"> და </w:t>
            </w:r>
            <w:r>
              <w:rPr>
                <w:rFonts w:ascii="Sylfaen" w:hAnsi="Sylfaen"/>
                <w:color w:val="000000"/>
                <w:lang w:val="ka-GE"/>
              </w:rPr>
              <w:t xml:space="preserve">სხვა </w:t>
            </w:r>
            <w:r w:rsidRPr="003A432B">
              <w:rPr>
                <w:rFonts w:ascii="Sylfaen" w:hAnsi="Sylfaen"/>
                <w:color w:val="000000"/>
                <w:lang w:val="it-IT"/>
              </w:rPr>
              <w:t xml:space="preserve">ნორმატიული აქტების ცოდნა </w:t>
            </w:r>
          </w:p>
        </w:tc>
      </w:tr>
      <w:tr w:rsidR="008D117E" w:rsidRPr="00347675" w:rsidTr="008D117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8D117E" w:rsidRPr="00347675" w:rsidRDefault="008D117E" w:rsidP="008D117E">
            <w:pPr>
              <w:numPr>
                <w:ilvl w:val="0"/>
                <w:numId w:val="13"/>
              </w:numPr>
              <w:spacing w:after="0" w:afterAutospacing="0"/>
              <w:rPr>
                <w:rFonts w:ascii="AcadNusx" w:hAnsi="AcadNusx" w:cs="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8D117E" w:rsidRPr="00347675" w:rsidRDefault="008D117E" w:rsidP="008D117E">
            <w:pPr>
              <w:rPr>
                <w:rFonts w:ascii="Sylfaen" w:hAnsi="Sylfaen" w:cs="Sylfaen"/>
                <w:color w:val="000000"/>
                <w:lang w:val="ka-GE"/>
              </w:rPr>
            </w:pPr>
            <w:r w:rsidRPr="00347675">
              <w:rPr>
                <w:rFonts w:ascii="Sylfaen" w:hAnsi="Sylfaen" w:cs="Sylfaen"/>
                <w:color w:val="000000"/>
              </w:rPr>
              <w:t>სხვა</w:t>
            </w:r>
          </w:p>
        </w:tc>
        <w:tc>
          <w:tcPr>
            <w:tcW w:w="5220" w:type="dxa"/>
            <w:tcBorders>
              <w:top w:val="single" w:sz="4" w:space="0" w:color="auto"/>
              <w:left w:val="single" w:sz="4" w:space="0" w:color="auto"/>
              <w:bottom w:val="single" w:sz="4" w:space="0" w:color="auto"/>
              <w:right w:val="single" w:sz="4" w:space="0" w:color="auto"/>
            </w:tcBorders>
          </w:tcPr>
          <w:p w:rsidR="008D117E" w:rsidRPr="002B05B3" w:rsidRDefault="008D117E" w:rsidP="008D117E">
            <w:pPr>
              <w:spacing w:line="276" w:lineRule="auto"/>
              <w:jc w:val="both"/>
              <w:rPr>
                <w:rFonts w:ascii="Sylfaen" w:hAnsi="Sylfaen" w:cs="Arial"/>
                <w:lang w:val="ka-GE"/>
              </w:rPr>
            </w:pPr>
            <w:r>
              <w:rPr>
                <w:rFonts w:ascii="Sylfaen" w:hAnsi="Sylfaen" w:cs="Arial"/>
                <w:lang w:val="ka-GE"/>
              </w:rPr>
              <w:t>ფიზიკური ამტანობა</w:t>
            </w:r>
          </w:p>
        </w:tc>
      </w:tr>
    </w:tbl>
    <w:p w:rsidR="008D117E" w:rsidRPr="00A62A59" w:rsidRDefault="008D117E" w:rsidP="008D117E">
      <w:pPr>
        <w:rPr>
          <w:rFonts w:ascii="Sylfaen" w:hAnsi="Sylfaen" w:cs="Sylfaen"/>
          <w:lang w:val="ka-GE"/>
        </w:rPr>
      </w:pPr>
    </w:p>
    <w:p w:rsidR="008D117E" w:rsidRPr="00347675" w:rsidRDefault="008D117E" w:rsidP="008D117E">
      <w:pPr>
        <w:ind w:firstLine="540"/>
        <w:rPr>
          <w:rFonts w:ascii="Sylfaen" w:hAnsi="Sylfaen" w:cs="Sylfaen"/>
          <w:lang w:val="ka-GE"/>
        </w:rPr>
      </w:pPr>
    </w:p>
    <w:p w:rsidR="008D117E" w:rsidRPr="00347675" w:rsidRDefault="008D117E" w:rsidP="008D117E">
      <w:pPr>
        <w:ind w:firstLine="708"/>
        <w:rPr>
          <w:rFonts w:ascii="Sylfaen" w:hAnsi="Sylfaen" w:cs="Sylfaen"/>
        </w:rPr>
      </w:pPr>
    </w:p>
    <w:p w:rsidR="008D117E" w:rsidRPr="00347675" w:rsidRDefault="008D117E" w:rsidP="008D117E">
      <w:pPr>
        <w:rPr>
          <w:rFonts w:ascii="Sylfaen" w:hAnsi="Sylfaen" w:cs="Sylfaen"/>
          <w:lang w:val="ka-GE"/>
        </w:rPr>
      </w:pPr>
    </w:p>
    <w:p w:rsidR="00616B01" w:rsidRDefault="00616B01" w:rsidP="008D117E">
      <w:pPr>
        <w:ind w:firstLine="708"/>
        <w:rPr>
          <w:rFonts w:ascii="Sylfaen" w:hAnsi="Sylfaen" w:cs="Sylfaen"/>
          <w:lang w:val="ka-GE"/>
        </w:rPr>
      </w:pPr>
    </w:p>
    <w:p w:rsidR="00616B01" w:rsidRDefault="00616B01" w:rsidP="008D117E">
      <w:pPr>
        <w:ind w:firstLine="708"/>
        <w:rPr>
          <w:rFonts w:ascii="Sylfaen" w:hAnsi="Sylfaen" w:cs="Sylfaen"/>
          <w:lang w:val="ka-GE"/>
        </w:rPr>
      </w:pPr>
    </w:p>
    <w:p w:rsidR="008D117E" w:rsidRPr="00347675" w:rsidRDefault="008D117E" w:rsidP="008D117E">
      <w:pPr>
        <w:ind w:firstLine="708"/>
        <w:rPr>
          <w:rFonts w:ascii="Sylfaen" w:hAnsi="Sylfaen" w:cs="Sylfaen"/>
        </w:rPr>
      </w:pPr>
      <w:bookmarkStart w:id="0" w:name="_GoBack"/>
      <w:bookmarkEnd w:id="0"/>
      <w:r w:rsidRPr="00347675">
        <w:rPr>
          <w:rFonts w:ascii="Sylfaen" w:hAnsi="Sylfaen" w:cs="Sylfaen"/>
          <w:lang w:val="ka-GE"/>
        </w:rPr>
        <w:t>ფუნქცია -მოვალეობები:</w:t>
      </w:r>
    </w:p>
    <w:p w:rsidR="008D117E" w:rsidRPr="00347675" w:rsidRDefault="008D117E" w:rsidP="008D117E">
      <w:pPr>
        <w:ind w:firstLine="708"/>
        <w:rPr>
          <w:rFonts w:ascii="Sylfaen" w:hAnsi="Sylfaen" w:cs="Sylfaen"/>
        </w:rPr>
      </w:pPr>
    </w:p>
    <w:tbl>
      <w:tblPr>
        <w:tblpPr w:leftFromText="180" w:rightFromText="180" w:vertAnchor="text" w:tblpY="1"/>
        <w:tblOverlap w:val="neve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7760"/>
      </w:tblGrid>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8D117E" w:rsidRPr="00347675" w:rsidRDefault="008D117E" w:rsidP="00E713D1">
            <w:pPr>
              <w:ind w:left="360"/>
              <w:rPr>
                <w:rFonts w:ascii="Sylfaen" w:hAnsi="Sylfaen" w:cs="Sylfaen"/>
                <w:i/>
                <w:iCs/>
                <w:color w:val="000000"/>
                <w:lang w:val="ka-GE"/>
              </w:rPr>
            </w:pPr>
            <w:r w:rsidRPr="00347675">
              <w:rPr>
                <w:rFonts w:ascii="Sylfaen" w:hAnsi="Sylfaen" w:cs="Sylfaen"/>
                <w:i/>
                <w:iCs/>
                <w:color w:val="000000"/>
                <w:lang w:val="ka-GE"/>
              </w:rPr>
              <w:t>#</w:t>
            </w:r>
          </w:p>
        </w:tc>
        <w:tc>
          <w:tcPr>
            <w:tcW w:w="7760" w:type="dxa"/>
            <w:tcBorders>
              <w:top w:val="single" w:sz="4" w:space="0" w:color="auto"/>
              <w:left w:val="single" w:sz="4" w:space="0" w:color="auto"/>
              <w:bottom w:val="single" w:sz="4" w:space="0" w:color="auto"/>
              <w:right w:val="single" w:sz="4" w:space="0" w:color="auto"/>
            </w:tcBorders>
            <w:vAlign w:val="center"/>
            <w:hideMark/>
          </w:tcPr>
          <w:p w:rsidR="008D117E" w:rsidRPr="00347675" w:rsidRDefault="008D117E" w:rsidP="00E713D1">
            <w:pPr>
              <w:jc w:val="center"/>
              <w:rPr>
                <w:rFonts w:ascii="Sylfaen" w:hAnsi="Sylfaen" w:cs="Sylfaen"/>
                <w:i/>
                <w:iCs/>
                <w:color w:val="000000"/>
                <w:lang w:val="ka-GE"/>
              </w:rPr>
            </w:pPr>
            <w:r w:rsidRPr="00347675">
              <w:rPr>
                <w:rFonts w:ascii="Sylfaen" w:hAnsi="Sylfaen" w:cs="Sylfaen"/>
                <w:i/>
                <w:iCs/>
                <w:color w:val="000000"/>
                <w:lang w:val="ka-GE"/>
              </w:rPr>
              <w:t>ფუნქციები და მოვალეობები:</w:t>
            </w:r>
          </w:p>
        </w:tc>
      </w:tr>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D117E" w:rsidRPr="00347675" w:rsidRDefault="008D117E" w:rsidP="008D117E">
            <w:pPr>
              <w:numPr>
                <w:ilvl w:val="0"/>
                <w:numId w:val="11"/>
              </w:numPr>
              <w:tabs>
                <w:tab w:val="clear" w:pos="720"/>
                <w:tab w:val="num" w:pos="780"/>
              </w:tabs>
              <w:spacing w:after="0" w:afterAutospacing="0"/>
              <w:ind w:left="780"/>
              <w:rPr>
                <w:rFonts w:ascii="AcadNusx" w:hAnsi="AcadNusx" w:cs="AcadNusx"/>
                <w:b/>
                <w:bCs/>
                <w:color w:val="000000"/>
              </w:rPr>
            </w:pPr>
          </w:p>
        </w:tc>
        <w:tc>
          <w:tcPr>
            <w:tcW w:w="7760" w:type="dxa"/>
            <w:tcBorders>
              <w:top w:val="single" w:sz="4" w:space="0" w:color="auto"/>
              <w:left w:val="single" w:sz="4" w:space="0" w:color="auto"/>
              <w:bottom w:val="single" w:sz="4" w:space="0" w:color="auto"/>
              <w:right w:val="single" w:sz="4" w:space="0" w:color="auto"/>
            </w:tcBorders>
          </w:tcPr>
          <w:p w:rsidR="008D117E" w:rsidRPr="009C4819" w:rsidRDefault="008D117E" w:rsidP="00E713D1">
            <w:pPr>
              <w:rPr>
                <w:rFonts w:ascii="Sylfaen" w:hAnsi="Sylfaen" w:cs="Sylfaen"/>
                <w:lang w:val="pt-BR"/>
              </w:rPr>
            </w:pPr>
            <w:r w:rsidRPr="009C4819">
              <w:rPr>
                <w:rFonts w:ascii="Sylfaen" w:hAnsi="Sylfaen" w:cs="Sylfaen"/>
                <w:lang w:val="pt-BR"/>
              </w:rPr>
              <w:t>სალიანდაგო სამმართველოს მიერ გაცემული განკარგულებების დროული და ხარისხიანი შესრულების კონტროლი;</w:t>
            </w:r>
          </w:p>
        </w:tc>
      </w:tr>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D117E" w:rsidRPr="00347675" w:rsidRDefault="008D117E" w:rsidP="008D117E">
            <w:pPr>
              <w:numPr>
                <w:ilvl w:val="0"/>
                <w:numId w:val="11"/>
              </w:numPr>
              <w:tabs>
                <w:tab w:val="clear" w:pos="720"/>
                <w:tab w:val="num" w:pos="780"/>
              </w:tabs>
              <w:spacing w:after="0" w:afterAutospacing="0"/>
              <w:ind w:left="780"/>
              <w:rPr>
                <w:rFonts w:ascii="AcadNusx" w:hAnsi="AcadNusx" w:cs="AcadNusx"/>
                <w:b/>
                <w:bCs/>
                <w:color w:val="000000"/>
              </w:rPr>
            </w:pPr>
          </w:p>
        </w:tc>
        <w:tc>
          <w:tcPr>
            <w:tcW w:w="7760" w:type="dxa"/>
            <w:tcBorders>
              <w:top w:val="single" w:sz="4" w:space="0" w:color="auto"/>
              <w:left w:val="single" w:sz="4" w:space="0" w:color="auto"/>
              <w:bottom w:val="single" w:sz="4" w:space="0" w:color="auto"/>
              <w:right w:val="single" w:sz="4" w:space="0" w:color="auto"/>
            </w:tcBorders>
          </w:tcPr>
          <w:p w:rsidR="008D117E" w:rsidRPr="009C4819" w:rsidRDefault="008D117E" w:rsidP="00E713D1">
            <w:pPr>
              <w:rPr>
                <w:rFonts w:ascii="AcadNusx" w:hAnsi="AcadNusx"/>
                <w:lang w:val="pt-BR"/>
              </w:rPr>
            </w:pPr>
            <w:r w:rsidRPr="009C4819">
              <w:rPr>
                <w:rFonts w:ascii="Sylfaen" w:hAnsi="Sylfaen" w:cs="Sylfaen"/>
                <w:lang w:val="pt-BR"/>
              </w:rPr>
              <w:t>ამოწმებს</w:t>
            </w:r>
            <w:r w:rsidRPr="009C4819">
              <w:rPr>
                <w:rFonts w:ascii="AcadNusx" w:hAnsi="AcadNusx"/>
                <w:lang w:val="pt-BR"/>
              </w:rPr>
              <w:t xml:space="preserve"> </w:t>
            </w:r>
            <w:r w:rsidRPr="009C4819">
              <w:rPr>
                <w:rFonts w:ascii="Sylfaen" w:hAnsi="Sylfaen" w:cs="Sylfaen"/>
                <w:lang w:val="pt-BR"/>
              </w:rPr>
              <w:t>ლიანდაგის</w:t>
            </w:r>
            <w:r w:rsidRPr="009C4819">
              <w:rPr>
                <w:rFonts w:ascii="AcadNusx" w:hAnsi="AcadNusx"/>
                <w:lang w:val="pt-BR"/>
              </w:rPr>
              <w:t xml:space="preserve"> </w:t>
            </w:r>
            <w:r w:rsidRPr="009C4819">
              <w:rPr>
                <w:rFonts w:ascii="Sylfaen" w:hAnsi="Sylfaen" w:cs="Sylfaen"/>
                <w:lang w:val="pt-BR"/>
              </w:rPr>
              <w:t>მიმდინარე</w:t>
            </w:r>
            <w:r w:rsidRPr="009C4819">
              <w:rPr>
                <w:rFonts w:ascii="AcadNusx" w:hAnsi="AcadNusx"/>
                <w:lang w:val="pt-BR"/>
              </w:rPr>
              <w:t xml:space="preserve"> </w:t>
            </w:r>
            <w:r w:rsidRPr="009C4819">
              <w:rPr>
                <w:rFonts w:ascii="Sylfaen" w:hAnsi="Sylfaen" w:cs="Sylfaen"/>
                <w:lang w:val="pt-BR"/>
              </w:rPr>
              <w:t>მოვლა</w:t>
            </w:r>
            <w:r w:rsidRPr="009C4819">
              <w:rPr>
                <w:rFonts w:ascii="AcadNusx" w:hAnsi="AcadNusx"/>
                <w:lang w:val="pt-BR"/>
              </w:rPr>
              <w:t>-</w:t>
            </w:r>
            <w:r w:rsidRPr="009C4819">
              <w:rPr>
                <w:rFonts w:ascii="Sylfaen" w:hAnsi="Sylfaen" w:cs="Sylfaen"/>
                <w:lang w:val="pt-BR"/>
              </w:rPr>
              <w:t>შენახვის</w:t>
            </w:r>
            <w:r w:rsidRPr="009C4819">
              <w:rPr>
                <w:rFonts w:ascii="AcadNusx" w:hAnsi="AcadNusx"/>
                <w:lang w:val="pt-BR"/>
              </w:rPr>
              <w:t xml:space="preserve"> </w:t>
            </w:r>
            <w:r w:rsidRPr="009C4819">
              <w:rPr>
                <w:rFonts w:ascii="Sylfaen" w:hAnsi="Sylfaen" w:cs="Sylfaen"/>
                <w:lang w:val="pt-BR"/>
              </w:rPr>
              <w:t>სამუშაოების</w:t>
            </w:r>
            <w:r w:rsidRPr="009C4819">
              <w:rPr>
                <w:rFonts w:ascii="AcadNusx" w:hAnsi="AcadNusx"/>
                <w:lang w:val="pt-BR"/>
              </w:rPr>
              <w:t xml:space="preserve"> </w:t>
            </w:r>
            <w:r w:rsidRPr="009C4819">
              <w:rPr>
                <w:rFonts w:ascii="Sylfaen" w:hAnsi="Sylfaen" w:cs="Sylfaen"/>
                <w:lang w:val="pt-BR"/>
              </w:rPr>
              <w:t>ტექნოლოგიის</w:t>
            </w:r>
            <w:r w:rsidRPr="009C4819">
              <w:rPr>
                <w:rFonts w:ascii="AcadNusx" w:hAnsi="AcadNusx"/>
                <w:lang w:val="pt-BR"/>
              </w:rPr>
              <w:t xml:space="preserve"> </w:t>
            </w:r>
            <w:r w:rsidRPr="009C4819">
              <w:rPr>
                <w:rFonts w:ascii="Sylfaen" w:hAnsi="Sylfaen" w:cs="Sylfaen"/>
                <w:lang w:val="pt-BR"/>
              </w:rPr>
              <w:t>წესების</w:t>
            </w:r>
            <w:r w:rsidRPr="009C4819">
              <w:rPr>
                <w:rFonts w:ascii="AcadNusx" w:hAnsi="AcadNusx"/>
                <w:lang w:val="pt-BR"/>
              </w:rPr>
              <w:t xml:space="preserve"> </w:t>
            </w:r>
            <w:r w:rsidRPr="009C4819">
              <w:rPr>
                <w:rFonts w:ascii="Sylfaen" w:hAnsi="Sylfaen" w:cs="Sylfaen"/>
                <w:lang w:val="pt-BR"/>
              </w:rPr>
              <w:t>დაცვას</w:t>
            </w:r>
            <w:r w:rsidRPr="009C4819">
              <w:rPr>
                <w:rFonts w:ascii="AcadNusx" w:hAnsi="AcadNusx"/>
                <w:lang w:val="pt-BR"/>
              </w:rPr>
              <w:t xml:space="preserve"> </w:t>
            </w:r>
            <w:r w:rsidRPr="009C4819">
              <w:rPr>
                <w:rFonts w:ascii="Sylfaen" w:hAnsi="Sylfaen" w:cs="Sylfaen"/>
                <w:lang w:val="pt-BR"/>
              </w:rPr>
              <w:t>უშუალოდ</w:t>
            </w:r>
            <w:r w:rsidRPr="009C4819">
              <w:rPr>
                <w:rFonts w:ascii="AcadNusx" w:hAnsi="AcadNusx"/>
                <w:lang w:val="pt-BR"/>
              </w:rPr>
              <w:t xml:space="preserve"> </w:t>
            </w:r>
            <w:r w:rsidRPr="009C4819">
              <w:rPr>
                <w:rFonts w:ascii="Sylfaen" w:hAnsi="Sylfaen" w:cs="Sylfaen"/>
                <w:lang w:val="pt-BR"/>
              </w:rPr>
              <w:t>ბრიგადების</w:t>
            </w:r>
            <w:r w:rsidRPr="009C4819">
              <w:rPr>
                <w:rFonts w:ascii="AcadNusx" w:hAnsi="AcadNusx"/>
                <w:lang w:val="pt-BR"/>
              </w:rPr>
              <w:t xml:space="preserve"> </w:t>
            </w:r>
            <w:r w:rsidRPr="009C4819">
              <w:rPr>
                <w:rFonts w:ascii="Sylfaen" w:hAnsi="Sylfaen" w:cs="Sylfaen"/>
                <w:lang w:val="pt-BR"/>
              </w:rPr>
              <w:t>მუშაობის</w:t>
            </w:r>
            <w:r w:rsidRPr="009C4819">
              <w:rPr>
                <w:rFonts w:ascii="AcadNusx" w:hAnsi="AcadNusx"/>
                <w:lang w:val="pt-BR"/>
              </w:rPr>
              <w:t xml:space="preserve"> </w:t>
            </w:r>
            <w:r w:rsidRPr="009C4819">
              <w:rPr>
                <w:rFonts w:ascii="Sylfaen" w:hAnsi="Sylfaen" w:cs="Sylfaen"/>
                <w:lang w:val="pt-BR"/>
              </w:rPr>
              <w:t>ადგილზე</w:t>
            </w:r>
            <w:r w:rsidRPr="009C4819">
              <w:rPr>
                <w:rFonts w:ascii="AcadNusx" w:hAnsi="AcadNusx"/>
                <w:lang w:val="pt-BR"/>
              </w:rPr>
              <w:t xml:space="preserve">, </w:t>
            </w:r>
            <w:r w:rsidRPr="009C4819">
              <w:rPr>
                <w:rFonts w:ascii="Sylfaen" w:hAnsi="Sylfaen" w:cs="Sylfaen"/>
                <w:lang w:val="pt-BR"/>
              </w:rPr>
              <w:t>შესრულებული</w:t>
            </w:r>
            <w:r w:rsidRPr="009C4819">
              <w:rPr>
                <w:rFonts w:ascii="AcadNusx" w:hAnsi="AcadNusx"/>
                <w:lang w:val="pt-BR"/>
              </w:rPr>
              <w:t xml:space="preserve"> </w:t>
            </w:r>
            <w:r w:rsidRPr="009C4819">
              <w:rPr>
                <w:rFonts w:ascii="Sylfaen" w:hAnsi="Sylfaen" w:cs="Sylfaen"/>
                <w:lang w:val="pt-BR"/>
              </w:rPr>
              <w:t>სამუშაოების</w:t>
            </w:r>
            <w:r w:rsidRPr="009C4819">
              <w:rPr>
                <w:rFonts w:ascii="AcadNusx" w:hAnsi="AcadNusx"/>
                <w:lang w:val="pt-BR"/>
              </w:rPr>
              <w:t xml:space="preserve"> </w:t>
            </w:r>
            <w:r w:rsidRPr="009C4819">
              <w:rPr>
                <w:rFonts w:ascii="Sylfaen" w:hAnsi="Sylfaen" w:cs="Sylfaen"/>
                <w:lang w:val="pt-BR"/>
              </w:rPr>
              <w:t>ხარისხს</w:t>
            </w:r>
            <w:r w:rsidRPr="009C4819">
              <w:rPr>
                <w:rFonts w:ascii="AcadNusx" w:hAnsi="AcadNusx"/>
                <w:lang w:val="pt-BR"/>
              </w:rPr>
              <w:t xml:space="preserve"> </w:t>
            </w:r>
            <w:r w:rsidRPr="009C4819">
              <w:rPr>
                <w:rFonts w:ascii="Sylfaen" w:hAnsi="Sylfaen" w:cs="Sylfaen"/>
                <w:lang w:val="pt-BR"/>
              </w:rPr>
              <w:t>და</w:t>
            </w:r>
            <w:r w:rsidRPr="009C4819">
              <w:rPr>
                <w:rFonts w:ascii="AcadNusx" w:hAnsi="AcadNusx"/>
                <w:lang w:val="pt-BR"/>
              </w:rPr>
              <w:t xml:space="preserve"> </w:t>
            </w:r>
            <w:r w:rsidRPr="009C4819">
              <w:rPr>
                <w:rFonts w:ascii="Sylfaen" w:hAnsi="Sylfaen" w:cs="Sylfaen"/>
                <w:lang w:val="pt-BR"/>
              </w:rPr>
              <w:t>მატარებლების</w:t>
            </w:r>
            <w:r w:rsidRPr="009C4819">
              <w:rPr>
                <w:rFonts w:ascii="AcadNusx" w:hAnsi="AcadNusx"/>
                <w:lang w:val="pt-BR"/>
              </w:rPr>
              <w:t xml:space="preserve"> </w:t>
            </w:r>
            <w:r w:rsidRPr="009C4819">
              <w:rPr>
                <w:rFonts w:ascii="Sylfaen" w:hAnsi="Sylfaen" w:cs="Sylfaen"/>
                <w:lang w:val="pt-BR"/>
              </w:rPr>
              <w:t>მოძრაობისა</w:t>
            </w:r>
            <w:r w:rsidRPr="009C4819">
              <w:rPr>
                <w:rFonts w:ascii="AcadNusx" w:hAnsi="AcadNusx"/>
                <w:lang w:val="pt-BR"/>
              </w:rPr>
              <w:t xml:space="preserve"> </w:t>
            </w:r>
            <w:r w:rsidRPr="009C4819">
              <w:rPr>
                <w:rFonts w:ascii="Sylfaen" w:hAnsi="Sylfaen" w:cs="Sylfaen"/>
                <w:lang w:val="pt-BR"/>
              </w:rPr>
              <w:t>და</w:t>
            </w:r>
            <w:r w:rsidRPr="009C4819">
              <w:rPr>
                <w:rFonts w:ascii="AcadNusx" w:hAnsi="AcadNusx"/>
                <w:lang w:val="pt-BR"/>
              </w:rPr>
              <w:t xml:space="preserve"> </w:t>
            </w:r>
            <w:r w:rsidRPr="009C4819">
              <w:rPr>
                <w:rFonts w:ascii="Sylfaen" w:hAnsi="Sylfaen" w:cs="Sylfaen"/>
                <w:lang w:val="pt-BR"/>
              </w:rPr>
              <w:t>პირადი</w:t>
            </w:r>
            <w:r w:rsidRPr="009C4819">
              <w:rPr>
                <w:rFonts w:ascii="AcadNusx" w:hAnsi="AcadNusx"/>
                <w:lang w:val="pt-BR"/>
              </w:rPr>
              <w:t xml:space="preserve"> </w:t>
            </w:r>
            <w:r w:rsidRPr="009C4819">
              <w:rPr>
                <w:rFonts w:ascii="Sylfaen" w:hAnsi="Sylfaen" w:cs="Sylfaen"/>
                <w:lang w:val="pt-BR"/>
              </w:rPr>
              <w:t>უსაფრთხოების</w:t>
            </w:r>
            <w:r w:rsidRPr="009C4819">
              <w:rPr>
                <w:rFonts w:ascii="AcadNusx" w:hAnsi="AcadNusx"/>
                <w:lang w:val="pt-BR"/>
              </w:rPr>
              <w:t xml:space="preserve"> </w:t>
            </w:r>
            <w:r w:rsidRPr="009C4819">
              <w:rPr>
                <w:rFonts w:ascii="Sylfaen" w:hAnsi="Sylfaen" w:cs="Sylfaen"/>
                <w:lang w:val="pt-BR"/>
              </w:rPr>
              <w:t>მოთხოვნების</w:t>
            </w:r>
            <w:r w:rsidRPr="009C4819">
              <w:rPr>
                <w:rFonts w:ascii="AcadNusx" w:hAnsi="AcadNusx"/>
                <w:lang w:val="pt-BR"/>
              </w:rPr>
              <w:t xml:space="preserve"> </w:t>
            </w:r>
            <w:r w:rsidRPr="009C4819">
              <w:rPr>
                <w:rFonts w:ascii="Sylfaen" w:hAnsi="Sylfaen" w:cs="Sylfaen"/>
                <w:lang w:val="pt-BR"/>
              </w:rPr>
              <w:t>დაცვას</w:t>
            </w:r>
            <w:r w:rsidRPr="009C4819">
              <w:rPr>
                <w:rFonts w:ascii="Sylfaen" w:hAnsi="Sylfaen"/>
                <w:lang w:val="ka-GE"/>
              </w:rPr>
              <w:t>;</w:t>
            </w:r>
          </w:p>
        </w:tc>
      </w:tr>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D117E" w:rsidRPr="00347675" w:rsidRDefault="008D117E" w:rsidP="008D117E">
            <w:pPr>
              <w:numPr>
                <w:ilvl w:val="0"/>
                <w:numId w:val="11"/>
              </w:numPr>
              <w:tabs>
                <w:tab w:val="clear" w:pos="720"/>
                <w:tab w:val="num" w:pos="780"/>
              </w:tabs>
              <w:spacing w:after="0" w:afterAutospacing="0"/>
              <w:ind w:left="780"/>
              <w:rPr>
                <w:rFonts w:ascii="AcadNusx" w:hAnsi="AcadNusx" w:cs="AcadNusx"/>
                <w:b/>
                <w:bCs/>
                <w:color w:val="000000"/>
              </w:rPr>
            </w:pPr>
          </w:p>
        </w:tc>
        <w:tc>
          <w:tcPr>
            <w:tcW w:w="7760" w:type="dxa"/>
            <w:tcBorders>
              <w:top w:val="single" w:sz="4" w:space="0" w:color="auto"/>
              <w:left w:val="single" w:sz="4" w:space="0" w:color="auto"/>
              <w:bottom w:val="single" w:sz="4" w:space="0" w:color="auto"/>
              <w:right w:val="single" w:sz="4" w:space="0" w:color="auto"/>
            </w:tcBorders>
          </w:tcPr>
          <w:p w:rsidR="008D117E" w:rsidRPr="009C4819" w:rsidRDefault="008D117E" w:rsidP="00E713D1">
            <w:pPr>
              <w:rPr>
                <w:rFonts w:ascii="AcadNusx" w:hAnsi="AcadNusx"/>
                <w:lang w:val="pt-BR"/>
              </w:rPr>
            </w:pPr>
            <w:r w:rsidRPr="009C4819">
              <w:rPr>
                <w:rFonts w:ascii="Sylfaen" w:hAnsi="Sylfaen" w:cs="Sylfaen"/>
                <w:lang w:val="pt-BR"/>
              </w:rPr>
              <w:t>მონაწილეობს</w:t>
            </w:r>
            <w:r w:rsidRPr="009C4819">
              <w:rPr>
                <w:rFonts w:ascii="AcadNusx" w:hAnsi="AcadNusx"/>
                <w:lang w:val="pt-BR"/>
              </w:rPr>
              <w:t xml:space="preserve"> </w:t>
            </w:r>
            <w:r w:rsidRPr="009C4819">
              <w:rPr>
                <w:rFonts w:ascii="Sylfaen" w:hAnsi="Sylfaen" w:cs="Sylfaen"/>
                <w:lang w:val="pt-BR"/>
              </w:rPr>
              <w:t>სა</w:t>
            </w:r>
            <w:r w:rsidRPr="009C4819">
              <w:rPr>
                <w:rFonts w:ascii="Sylfaen" w:hAnsi="Sylfaen" w:cs="Sylfaen"/>
                <w:lang w:val="ka-GE"/>
              </w:rPr>
              <w:t>გაზაფხულო და საშემოდგომო</w:t>
            </w:r>
            <w:r w:rsidRPr="009C4819">
              <w:rPr>
                <w:rFonts w:ascii="AcadNusx" w:hAnsi="AcadNusx"/>
                <w:lang w:val="pt-BR"/>
              </w:rPr>
              <w:t xml:space="preserve"> </w:t>
            </w:r>
            <w:r w:rsidRPr="009C4819">
              <w:rPr>
                <w:rFonts w:ascii="Sylfaen" w:hAnsi="Sylfaen" w:cs="Sylfaen"/>
                <w:lang w:val="pt-BR"/>
              </w:rPr>
              <w:t>კომისიურ</w:t>
            </w:r>
            <w:r w:rsidRPr="009C4819">
              <w:rPr>
                <w:rFonts w:ascii="AcadNusx" w:hAnsi="AcadNusx"/>
                <w:lang w:val="pt-BR"/>
              </w:rPr>
              <w:t xml:space="preserve"> </w:t>
            </w:r>
            <w:r w:rsidRPr="009C4819">
              <w:rPr>
                <w:rFonts w:ascii="Sylfaen" w:hAnsi="Sylfaen" w:cs="Sylfaen"/>
                <w:lang w:val="pt-BR"/>
              </w:rPr>
              <w:t>დათვალიერებაში</w:t>
            </w:r>
            <w:r w:rsidRPr="009C4819">
              <w:rPr>
                <w:rFonts w:ascii="AcadNusx" w:hAnsi="AcadNusx"/>
                <w:lang w:val="pt-BR"/>
              </w:rPr>
              <w:t>;</w:t>
            </w:r>
          </w:p>
        </w:tc>
      </w:tr>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D117E" w:rsidRPr="00347675" w:rsidRDefault="008D117E" w:rsidP="008D117E">
            <w:pPr>
              <w:numPr>
                <w:ilvl w:val="0"/>
                <w:numId w:val="11"/>
              </w:numPr>
              <w:tabs>
                <w:tab w:val="clear" w:pos="720"/>
                <w:tab w:val="num" w:pos="780"/>
              </w:tabs>
              <w:spacing w:after="0" w:afterAutospacing="0"/>
              <w:ind w:left="780"/>
              <w:rPr>
                <w:rFonts w:ascii="AcadNusx" w:hAnsi="AcadNusx" w:cs="AcadNusx"/>
                <w:b/>
                <w:bCs/>
                <w:color w:val="000000"/>
              </w:rPr>
            </w:pPr>
          </w:p>
        </w:tc>
        <w:tc>
          <w:tcPr>
            <w:tcW w:w="7760" w:type="dxa"/>
            <w:tcBorders>
              <w:top w:val="single" w:sz="4" w:space="0" w:color="auto"/>
              <w:left w:val="single" w:sz="4" w:space="0" w:color="auto"/>
              <w:bottom w:val="single" w:sz="4" w:space="0" w:color="auto"/>
              <w:right w:val="single" w:sz="4" w:space="0" w:color="auto"/>
            </w:tcBorders>
          </w:tcPr>
          <w:p w:rsidR="008D117E" w:rsidRPr="009C4819" w:rsidRDefault="008D117E" w:rsidP="00E713D1">
            <w:pPr>
              <w:rPr>
                <w:rFonts w:ascii="AcadNusx" w:hAnsi="AcadNusx"/>
                <w:lang w:val="pt-BR"/>
              </w:rPr>
            </w:pPr>
            <w:r w:rsidRPr="009C4819">
              <w:rPr>
                <w:rFonts w:ascii="Sylfaen" w:hAnsi="Sylfaen" w:cs="Sylfaen"/>
                <w:lang w:val="ka-GE"/>
              </w:rPr>
              <w:t>მონაწილე</w:t>
            </w:r>
            <w:r w:rsidRPr="009C4819">
              <w:rPr>
                <w:rFonts w:ascii="Sylfaen" w:hAnsi="Sylfaen" w:cs="Sylfaen"/>
                <w:lang w:val="pt-BR"/>
              </w:rPr>
              <w:t>ობს</w:t>
            </w:r>
            <w:r w:rsidRPr="009C4819">
              <w:rPr>
                <w:rFonts w:ascii="AcadNusx" w:hAnsi="AcadNusx"/>
                <w:lang w:val="pt-BR"/>
              </w:rPr>
              <w:t xml:space="preserve"> </w:t>
            </w:r>
            <w:r w:rsidRPr="009C4819">
              <w:rPr>
                <w:rFonts w:ascii="Sylfaen" w:hAnsi="Sylfaen" w:cs="Sylfaen"/>
                <w:lang w:val="pt-BR"/>
              </w:rPr>
              <w:t>სარკინიგზო</w:t>
            </w:r>
            <w:r w:rsidRPr="009C4819">
              <w:rPr>
                <w:rFonts w:ascii="AcadNusx" w:hAnsi="AcadNusx"/>
                <w:lang w:val="pt-BR"/>
              </w:rPr>
              <w:t xml:space="preserve"> </w:t>
            </w:r>
            <w:r w:rsidRPr="009C4819">
              <w:rPr>
                <w:rFonts w:ascii="Sylfaen" w:hAnsi="Sylfaen" w:cs="Sylfaen"/>
                <w:lang w:val="pt-BR"/>
              </w:rPr>
              <w:t>გადასასვლელების</w:t>
            </w:r>
            <w:r w:rsidRPr="009C4819">
              <w:rPr>
                <w:rFonts w:ascii="AcadNusx" w:hAnsi="AcadNusx"/>
                <w:lang w:val="pt-BR"/>
              </w:rPr>
              <w:t xml:space="preserve"> </w:t>
            </w:r>
            <w:r w:rsidRPr="009C4819">
              <w:rPr>
                <w:rFonts w:ascii="Sylfaen" w:hAnsi="Sylfaen" w:cs="Sylfaen"/>
                <w:lang w:val="pt-BR"/>
              </w:rPr>
              <w:t>კომისიურ</w:t>
            </w:r>
            <w:r w:rsidRPr="009C4819">
              <w:rPr>
                <w:rFonts w:ascii="AcadNusx" w:hAnsi="AcadNusx"/>
                <w:lang w:val="pt-BR"/>
              </w:rPr>
              <w:t xml:space="preserve"> </w:t>
            </w:r>
            <w:r w:rsidRPr="009C4819">
              <w:rPr>
                <w:rFonts w:ascii="Sylfaen" w:hAnsi="Sylfaen" w:cs="Sylfaen"/>
                <w:lang w:val="pt-BR"/>
              </w:rPr>
              <w:t>დათვალიერება</w:t>
            </w:r>
            <w:r w:rsidRPr="009C4819">
              <w:rPr>
                <w:rFonts w:ascii="Sylfaen" w:hAnsi="Sylfaen" w:cs="Sylfaen"/>
                <w:lang w:val="ka-GE"/>
              </w:rPr>
              <w:t>ში</w:t>
            </w:r>
            <w:r w:rsidRPr="009C4819">
              <w:rPr>
                <w:rFonts w:ascii="Sylfaen" w:hAnsi="Sylfaen"/>
                <w:lang w:val="ka-GE"/>
              </w:rPr>
              <w:t>;</w:t>
            </w:r>
          </w:p>
        </w:tc>
      </w:tr>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8D117E" w:rsidRPr="00347675" w:rsidRDefault="008D117E" w:rsidP="00E713D1">
            <w:pPr>
              <w:jc w:val="center"/>
              <w:rPr>
                <w:rFonts w:ascii="AcadNusx" w:hAnsi="AcadNusx" w:cs="AcadNusx"/>
                <w:b/>
                <w:bCs/>
                <w:color w:val="000000"/>
              </w:rPr>
            </w:pPr>
            <w:r w:rsidRPr="00347675">
              <w:rPr>
                <w:rFonts w:ascii="AcadNusx" w:hAnsi="AcadNusx" w:cs="AcadNusx"/>
                <w:b/>
                <w:bCs/>
                <w:color w:val="000000"/>
              </w:rPr>
              <w:t xml:space="preserve">  5.</w:t>
            </w:r>
          </w:p>
        </w:tc>
        <w:tc>
          <w:tcPr>
            <w:tcW w:w="7760" w:type="dxa"/>
            <w:tcBorders>
              <w:top w:val="single" w:sz="4" w:space="0" w:color="auto"/>
              <w:left w:val="single" w:sz="4" w:space="0" w:color="auto"/>
              <w:bottom w:val="single" w:sz="4" w:space="0" w:color="auto"/>
              <w:right w:val="single" w:sz="4" w:space="0" w:color="auto"/>
            </w:tcBorders>
          </w:tcPr>
          <w:p w:rsidR="008D117E" w:rsidRPr="009C4819" w:rsidRDefault="008D117E" w:rsidP="00E713D1">
            <w:pPr>
              <w:rPr>
                <w:rFonts w:ascii="AcadNusx" w:hAnsi="AcadNusx"/>
                <w:lang w:val="pt-BR"/>
              </w:rPr>
            </w:pPr>
            <w:r w:rsidRPr="009C4819">
              <w:rPr>
                <w:rFonts w:ascii="Sylfaen" w:hAnsi="Sylfaen" w:cs="Sylfaen"/>
                <w:lang w:val="pt-BR"/>
              </w:rPr>
              <w:t>გრაფიკის მიხედვით ატარებს ლიანდაგის</w:t>
            </w:r>
            <w:r w:rsidRPr="009C4819">
              <w:rPr>
                <w:rFonts w:ascii="Sylfaen" w:hAnsi="Sylfaen" w:cs="Sylfaen"/>
                <w:lang w:val="ka-GE"/>
              </w:rPr>
              <w:t xml:space="preserve"> </w:t>
            </w:r>
            <w:r w:rsidRPr="009C4819">
              <w:rPr>
                <w:rFonts w:ascii="Sylfaen" w:hAnsi="Sylfaen" w:cs="Sylfaen"/>
                <w:lang w:val="pt-BR"/>
              </w:rPr>
              <w:t>და სალიანდაგო მოწყობილობების დათვალიერებას, ისრული გადამყვანების შემოწმებას</w:t>
            </w:r>
            <w:r w:rsidRPr="009C4819">
              <w:rPr>
                <w:rFonts w:ascii="Sylfaen" w:hAnsi="Sylfaen" w:cs="Sylfaen"/>
                <w:lang w:val="ka-GE"/>
              </w:rPr>
              <w:t>;</w:t>
            </w:r>
          </w:p>
        </w:tc>
      </w:tr>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8D117E" w:rsidRPr="00347675" w:rsidRDefault="008D117E" w:rsidP="00E713D1">
            <w:pPr>
              <w:ind w:left="360"/>
              <w:rPr>
                <w:rFonts w:ascii="Sylfaen" w:hAnsi="Sylfaen" w:cs="Sylfaen"/>
                <w:b/>
                <w:bCs/>
                <w:color w:val="000000"/>
              </w:rPr>
            </w:pPr>
            <w:r w:rsidRPr="00347675">
              <w:rPr>
                <w:rFonts w:ascii="Sylfaen" w:hAnsi="Sylfaen" w:cs="Sylfaen"/>
                <w:b/>
                <w:bCs/>
                <w:color w:val="000000"/>
              </w:rPr>
              <w:t>6.</w:t>
            </w:r>
          </w:p>
        </w:tc>
        <w:tc>
          <w:tcPr>
            <w:tcW w:w="7760" w:type="dxa"/>
            <w:tcBorders>
              <w:top w:val="single" w:sz="4" w:space="0" w:color="auto"/>
              <w:left w:val="single" w:sz="4" w:space="0" w:color="auto"/>
              <w:bottom w:val="single" w:sz="4" w:space="0" w:color="auto"/>
              <w:right w:val="single" w:sz="4" w:space="0" w:color="auto"/>
            </w:tcBorders>
          </w:tcPr>
          <w:p w:rsidR="008D117E" w:rsidRPr="009C4819" w:rsidRDefault="008D117E" w:rsidP="00E713D1">
            <w:pPr>
              <w:rPr>
                <w:rFonts w:ascii="AcadNusx" w:hAnsi="AcadNusx"/>
                <w:lang w:val="pt-BR"/>
              </w:rPr>
            </w:pPr>
            <w:r w:rsidRPr="009C4819">
              <w:rPr>
                <w:rFonts w:ascii="Sylfaen" w:hAnsi="Sylfaen" w:cs="Sylfaen"/>
                <w:lang w:val="pt-BR"/>
              </w:rPr>
              <w:t>აწარმოებს</w:t>
            </w:r>
            <w:r w:rsidRPr="009C4819">
              <w:rPr>
                <w:rFonts w:ascii="AcadNusx" w:hAnsi="AcadNusx"/>
                <w:lang w:val="pt-BR"/>
              </w:rPr>
              <w:t xml:space="preserve"> </w:t>
            </w:r>
            <w:r w:rsidRPr="009C4819">
              <w:rPr>
                <w:rFonts w:ascii="Sylfaen" w:hAnsi="Sylfaen" w:cs="Sylfaen"/>
                <w:lang w:val="pt-BR"/>
              </w:rPr>
              <w:t>დეფექტოსკოპიის</w:t>
            </w:r>
            <w:r w:rsidRPr="009C4819">
              <w:rPr>
                <w:rFonts w:ascii="AcadNusx" w:hAnsi="AcadNusx"/>
                <w:lang w:val="pt-BR"/>
              </w:rPr>
              <w:t xml:space="preserve"> </w:t>
            </w:r>
            <w:r w:rsidRPr="009C4819">
              <w:rPr>
                <w:rFonts w:ascii="Sylfaen" w:hAnsi="Sylfaen" w:cs="Sylfaen"/>
                <w:lang w:val="pt-BR"/>
              </w:rPr>
              <w:t>ბრიგადების</w:t>
            </w:r>
            <w:r w:rsidRPr="009C4819">
              <w:rPr>
                <w:rFonts w:ascii="AcadNusx" w:hAnsi="AcadNusx"/>
                <w:lang w:val="pt-BR"/>
              </w:rPr>
              <w:t xml:space="preserve"> </w:t>
            </w:r>
            <w:r w:rsidRPr="009C4819">
              <w:rPr>
                <w:rFonts w:ascii="Sylfaen" w:hAnsi="Sylfaen" w:cs="Sylfaen"/>
                <w:lang w:val="pt-BR"/>
              </w:rPr>
              <w:t>გაცილებას</w:t>
            </w:r>
            <w:r w:rsidRPr="009C4819">
              <w:rPr>
                <w:rFonts w:asciiTheme="minorHAnsi" w:hAnsiTheme="minorHAnsi"/>
                <w:lang w:val="ka-GE"/>
              </w:rPr>
              <w:t>;</w:t>
            </w:r>
          </w:p>
        </w:tc>
      </w:tr>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8D117E" w:rsidRPr="00347675" w:rsidRDefault="008D117E" w:rsidP="00E713D1">
            <w:pPr>
              <w:ind w:left="360"/>
              <w:rPr>
                <w:rFonts w:ascii="Sylfaen" w:hAnsi="Sylfaen" w:cs="Sylfaen"/>
                <w:b/>
                <w:bCs/>
                <w:color w:val="000000"/>
              </w:rPr>
            </w:pPr>
            <w:r w:rsidRPr="00347675">
              <w:rPr>
                <w:rFonts w:ascii="Sylfaen" w:hAnsi="Sylfaen" w:cs="Sylfaen"/>
                <w:b/>
                <w:bCs/>
                <w:color w:val="000000"/>
              </w:rPr>
              <w:t>7</w:t>
            </w:r>
          </w:p>
        </w:tc>
        <w:tc>
          <w:tcPr>
            <w:tcW w:w="7760" w:type="dxa"/>
            <w:tcBorders>
              <w:top w:val="single" w:sz="4" w:space="0" w:color="auto"/>
              <w:left w:val="single" w:sz="4" w:space="0" w:color="auto"/>
              <w:bottom w:val="single" w:sz="4" w:space="0" w:color="auto"/>
              <w:right w:val="single" w:sz="4" w:space="0" w:color="auto"/>
            </w:tcBorders>
          </w:tcPr>
          <w:p w:rsidR="008D117E" w:rsidRPr="00D028FF" w:rsidRDefault="008D117E" w:rsidP="00E713D1">
            <w:pPr>
              <w:rPr>
                <w:rFonts w:ascii="AcadNusx" w:hAnsi="AcadNusx"/>
                <w:lang w:val="pt-BR"/>
              </w:rPr>
            </w:pPr>
            <w:r w:rsidRPr="00D028FF">
              <w:rPr>
                <w:rFonts w:ascii="Sylfaen" w:hAnsi="Sylfaen" w:cs="Sylfaen"/>
                <w:lang w:val="ka-GE"/>
              </w:rPr>
              <w:t>რეგიონში</w:t>
            </w:r>
            <w:r w:rsidRPr="00D028FF">
              <w:rPr>
                <w:rFonts w:ascii="AcadNusx" w:hAnsi="AcadNusx"/>
                <w:lang w:val="pt-BR"/>
              </w:rPr>
              <w:t xml:space="preserve"> </w:t>
            </w:r>
            <w:r w:rsidRPr="00D028FF">
              <w:rPr>
                <w:rFonts w:ascii="Sylfaen" w:hAnsi="Sylfaen"/>
                <w:lang w:val="ka-GE"/>
              </w:rPr>
              <w:t xml:space="preserve">შრომის დაცვის და </w:t>
            </w:r>
            <w:r w:rsidRPr="00D028FF">
              <w:rPr>
                <w:rFonts w:ascii="Sylfaen" w:hAnsi="Sylfaen" w:cs="Sylfaen"/>
                <w:lang w:val="pt-BR"/>
              </w:rPr>
              <w:t>ტექნიკური</w:t>
            </w:r>
            <w:r w:rsidRPr="00D028FF">
              <w:rPr>
                <w:rFonts w:ascii="AcadNusx" w:hAnsi="AcadNusx"/>
                <w:lang w:val="pt-BR"/>
              </w:rPr>
              <w:t xml:space="preserve"> </w:t>
            </w:r>
            <w:r w:rsidRPr="00D028FF">
              <w:rPr>
                <w:rFonts w:ascii="Sylfaen" w:hAnsi="Sylfaen" w:cs="Sylfaen"/>
                <w:lang w:val="pt-BR"/>
              </w:rPr>
              <w:t>მეცადინეობების</w:t>
            </w:r>
            <w:r w:rsidRPr="00D028FF">
              <w:rPr>
                <w:rFonts w:ascii="AcadNusx" w:hAnsi="AcadNusx"/>
                <w:lang w:val="pt-BR"/>
              </w:rPr>
              <w:t xml:space="preserve"> </w:t>
            </w:r>
            <w:r w:rsidRPr="00D028FF">
              <w:rPr>
                <w:rFonts w:ascii="Sylfaen" w:hAnsi="Sylfaen" w:cs="Sylfaen"/>
                <w:lang w:val="pt-BR"/>
              </w:rPr>
              <w:t>ხარისხიან</w:t>
            </w:r>
            <w:r w:rsidRPr="00D028FF">
              <w:rPr>
                <w:rFonts w:ascii="Sylfaen" w:hAnsi="Sylfaen" w:cs="Sylfaen"/>
                <w:lang w:val="ka-GE"/>
              </w:rPr>
              <w:t>ად</w:t>
            </w:r>
            <w:r w:rsidRPr="00D028FF">
              <w:rPr>
                <w:rFonts w:ascii="AcadNusx" w:hAnsi="AcadNusx"/>
                <w:lang w:val="pt-BR"/>
              </w:rPr>
              <w:t xml:space="preserve"> </w:t>
            </w:r>
            <w:r w:rsidRPr="00D028FF">
              <w:rPr>
                <w:rFonts w:ascii="Sylfaen" w:hAnsi="Sylfaen" w:cs="Sylfaen"/>
                <w:lang w:val="pt-BR"/>
              </w:rPr>
              <w:t>ჩატარება</w:t>
            </w:r>
            <w:r w:rsidRPr="00D028FF">
              <w:rPr>
                <w:rFonts w:ascii="Sylfaen" w:hAnsi="Sylfaen" w:cs="Sylfaen"/>
                <w:lang w:val="ka-GE"/>
              </w:rPr>
              <w:t>ში მონაწილეობა;</w:t>
            </w:r>
          </w:p>
        </w:tc>
      </w:tr>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D117E" w:rsidRPr="000428E3" w:rsidRDefault="008D117E" w:rsidP="00E713D1">
            <w:pPr>
              <w:ind w:left="360"/>
              <w:rPr>
                <w:rFonts w:ascii="Sylfaen" w:hAnsi="Sylfaen" w:cs="Sylfaen"/>
                <w:b/>
                <w:bCs/>
                <w:color w:val="000000"/>
                <w:lang w:val="ka-GE"/>
              </w:rPr>
            </w:pPr>
            <w:r>
              <w:rPr>
                <w:rFonts w:ascii="Sylfaen" w:hAnsi="Sylfaen" w:cs="Sylfaen"/>
                <w:b/>
                <w:bCs/>
                <w:color w:val="000000"/>
                <w:lang w:val="ka-GE"/>
              </w:rPr>
              <w:t>8</w:t>
            </w:r>
          </w:p>
        </w:tc>
        <w:tc>
          <w:tcPr>
            <w:tcW w:w="7760" w:type="dxa"/>
            <w:tcBorders>
              <w:top w:val="single" w:sz="4" w:space="0" w:color="auto"/>
              <w:left w:val="single" w:sz="4" w:space="0" w:color="auto"/>
              <w:bottom w:val="single" w:sz="4" w:space="0" w:color="auto"/>
              <w:right w:val="single" w:sz="4" w:space="0" w:color="auto"/>
            </w:tcBorders>
          </w:tcPr>
          <w:p w:rsidR="008D117E" w:rsidRPr="009C4819" w:rsidRDefault="008D117E" w:rsidP="00E713D1">
            <w:pPr>
              <w:rPr>
                <w:rFonts w:ascii="AcadNusx" w:hAnsi="AcadNusx"/>
                <w:lang w:val="pt-BR"/>
              </w:rPr>
            </w:pPr>
            <w:r w:rsidRPr="009C4819">
              <w:rPr>
                <w:rFonts w:ascii="Sylfaen" w:hAnsi="Sylfaen" w:cs="Sylfaen"/>
                <w:lang w:val="pt-BR"/>
              </w:rPr>
              <w:t>აანალიზებ</w:t>
            </w:r>
            <w:r w:rsidRPr="009C4819">
              <w:rPr>
                <w:rFonts w:ascii="Sylfaen" w:hAnsi="Sylfaen" w:cs="Sylfaen"/>
                <w:lang w:val="ka-GE"/>
              </w:rPr>
              <w:t>ს</w:t>
            </w:r>
            <w:r w:rsidRPr="009C4819">
              <w:rPr>
                <w:rFonts w:ascii="Sylfaen" w:hAnsi="Sylfaen" w:cs="Sylfaen"/>
                <w:lang w:val="pt-BR"/>
              </w:rPr>
              <w:t xml:space="preserve"> სარელსო წრედების მუშაობას და </w:t>
            </w:r>
            <w:r w:rsidRPr="009C4819">
              <w:rPr>
                <w:rFonts w:ascii="Sylfaen" w:hAnsi="Sylfaen" w:cs="Sylfaen"/>
                <w:lang w:val="ka-GE"/>
              </w:rPr>
              <w:t xml:space="preserve">უზრუნველყოფს </w:t>
            </w:r>
            <w:r w:rsidRPr="009C4819">
              <w:rPr>
                <w:rFonts w:ascii="Sylfaen" w:hAnsi="Sylfaen" w:cs="Sylfaen"/>
                <w:lang w:val="pt-BR"/>
              </w:rPr>
              <w:t>მათ მოვლა-შენახვას</w:t>
            </w:r>
            <w:r w:rsidRPr="009C4819">
              <w:rPr>
                <w:rFonts w:ascii="Sylfaen" w:hAnsi="Sylfaen" w:cs="Sylfaen"/>
                <w:lang w:val="ka-GE"/>
              </w:rPr>
              <w:t>;</w:t>
            </w:r>
          </w:p>
        </w:tc>
      </w:tr>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D117E" w:rsidRPr="000428E3" w:rsidRDefault="008D117E" w:rsidP="00E713D1">
            <w:pPr>
              <w:ind w:left="360"/>
              <w:rPr>
                <w:rFonts w:ascii="Sylfaen" w:hAnsi="Sylfaen" w:cs="Sylfaen"/>
                <w:b/>
                <w:bCs/>
                <w:color w:val="000000"/>
                <w:lang w:val="ka-GE"/>
              </w:rPr>
            </w:pPr>
            <w:r>
              <w:rPr>
                <w:rFonts w:ascii="Sylfaen" w:hAnsi="Sylfaen" w:cs="Sylfaen"/>
                <w:b/>
                <w:bCs/>
                <w:color w:val="000000"/>
                <w:lang w:val="ka-GE"/>
              </w:rPr>
              <w:t>9</w:t>
            </w:r>
          </w:p>
        </w:tc>
        <w:tc>
          <w:tcPr>
            <w:tcW w:w="7760" w:type="dxa"/>
            <w:tcBorders>
              <w:top w:val="single" w:sz="4" w:space="0" w:color="auto"/>
              <w:left w:val="single" w:sz="4" w:space="0" w:color="auto"/>
              <w:bottom w:val="single" w:sz="4" w:space="0" w:color="auto"/>
              <w:right w:val="single" w:sz="4" w:space="0" w:color="auto"/>
            </w:tcBorders>
          </w:tcPr>
          <w:p w:rsidR="008D117E" w:rsidRPr="009C4819" w:rsidRDefault="008D117E" w:rsidP="00E713D1">
            <w:pPr>
              <w:rPr>
                <w:rFonts w:ascii="AcadNusx" w:hAnsi="AcadNusx"/>
                <w:lang w:val="pt-BR"/>
              </w:rPr>
            </w:pPr>
            <w:r w:rsidRPr="009C4819">
              <w:rPr>
                <w:rFonts w:ascii="Sylfaen" w:hAnsi="Sylfaen" w:cs="Sylfaen"/>
                <w:lang w:val="ka-GE"/>
              </w:rPr>
              <w:t xml:space="preserve">ასრულებს </w:t>
            </w:r>
            <w:r w:rsidRPr="009C4819">
              <w:rPr>
                <w:rFonts w:ascii="Sylfaen" w:hAnsi="Sylfaen" w:cs="Sylfaen"/>
                <w:lang w:val="pt-BR"/>
              </w:rPr>
              <w:t>მატარებელთა მოძრაობის უსაფრთხოების უზრუნველყოფის ორგანიზებაში</w:t>
            </w:r>
            <w:r w:rsidRPr="009C4819">
              <w:rPr>
                <w:rFonts w:ascii="Sylfaen" w:hAnsi="Sylfaen" w:cs="Sylfaen"/>
                <w:lang w:val="ka-GE"/>
              </w:rPr>
              <w:t xml:space="preserve"> </w:t>
            </w:r>
            <w:r w:rsidRPr="009C4819">
              <w:rPr>
                <w:rFonts w:ascii="Sylfaen" w:hAnsi="Sylfaen" w:cs="Sylfaen"/>
                <w:lang w:val="pt-BR"/>
              </w:rPr>
              <w:t>პირადი მონაწილეობის ძირითად ნორმატივებ</w:t>
            </w:r>
            <w:r w:rsidRPr="009C4819">
              <w:rPr>
                <w:rFonts w:ascii="Sylfaen" w:hAnsi="Sylfaen" w:cs="Sylfaen"/>
                <w:lang w:val="ka-GE"/>
              </w:rPr>
              <w:t>ს;</w:t>
            </w:r>
          </w:p>
        </w:tc>
      </w:tr>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D117E" w:rsidRDefault="008D117E" w:rsidP="00E713D1">
            <w:pPr>
              <w:ind w:left="360"/>
              <w:rPr>
                <w:rFonts w:ascii="Sylfaen" w:hAnsi="Sylfaen" w:cs="Sylfaen"/>
                <w:b/>
                <w:bCs/>
                <w:color w:val="000000"/>
                <w:lang w:val="ka-GE"/>
              </w:rPr>
            </w:pPr>
            <w:r>
              <w:rPr>
                <w:rFonts w:ascii="Sylfaen" w:hAnsi="Sylfaen" w:cs="Sylfaen"/>
                <w:b/>
                <w:bCs/>
                <w:color w:val="000000"/>
                <w:lang w:val="ka-GE"/>
              </w:rPr>
              <w:t>10</w:t>
            </w:r>
          </w:p>
        </w:tc>
        <w:tc>
          <w:tcPr>
            <w:tcW w:w="7760" w:type="dxa"/>
            <w:tcBorders>
              <w:top w:val="single" w:sz="4" w:space="0" w:color="auto"/>
              <w:left w:val="single" w:sz="4" w:space="0" w:color="auto"/>
              <w:bottom w:val="single" w:sz="4" w:space="0" w:color="auto"/>
              <w:right w:val="single" w:sz="4" w:space="0" w:color="auto"/>
            </w:tcBorders>
          </w:tcPr>
          <w:p w:rsidR="008D117E" w:rsidRPr="009C4819" w:rsidRDefault="008D117E" w:rsidP="00E713D1">
            <w:pPr>
              <w:rPr>
                <w:rFonts w:ascii="AcadNusx" w:hAnsi="AcadNusx"/>
                <w:lang w:val="pt-BR"/>
              </w:rPr>
            </w:pPr>
            <w:r w:rsidRPr="009C4819">
              <w:rPr>
                <w:rFonts w:ascii="Sylfaen" w:hAnsi="Sylfaen" w:cs="Sylfaen"/>
                <w:lang w:val="pt-BR"/>
              </w:rPr>
              <w:t>რეგიონში</w:t>
            </w:r>
            <w:r w:rsidRPr="009C4819">
              <w:rPr>
                <w:rFonts w:ascii="AcadNusx" w:hAnsi="AcadNusx"/>
                <w:lang w:val="pt-BR"/>
              </w:rPr>
              <w:t xml:space="preserve"> </w:t>
            </w:r>
            <w:r w:rsidRPr="009C4819">
              <w:rPr>
                <w:rFonts w:ascii="Sylfaen" w:hAnsi="Sylfaen" w:cs="Sylfaen"/>
                <w:lang w:val="pt-BR"/>
              </w:rPr>
              <w:t>არსებული</w:t>
            </w:r>
            <w:r w:rsidRPr="009C4819">
              <w:rPr>
                <w:rFonts w:ascii="AcadNusx" w:hAnsi="AcadNusx"/>
                <w:lang w:val="pt-BR"/>
              </w:rPr>
              <w:t xml:space="preserve"> </w:t>
            </w:r>
            <w:r w:rsidRPr="009C4819">
              <w:rPr>
                <w:rFonts w:ascii="Sylfaen" w:hAnsi="Sylfaen" w:cs="Sylfaen"/>
                <w:lang w:val="pt-BR"/>
              </w:rPr>
              <w:t>ყველა</w:t>
            </w:r>
            <w:r w:rsidRPr="009C4819">
              <w:rPr>
                <w:rFonts w:ascii="AcadNusx" w:hAnsi="AcadNusx"/>
                <w:lang w:val="pt-BR"/>
              </w:rPr>
              <w:t xml:space="preserve"> </w:t>
            </w:r>
            <w:r w:rsidRPr="009C4819">
              <w:rPr>
                <w:rFonts w:ascii="Sylfaen" w:hAnsi="Sylfaen" w:cs="Sylfaen"/>
                <w:lang w:val="pt-BR"/>
              </w:rPr>
              <w:t>მანქანა</w:t>
            </w:r>
            <w:r w:rsidRPr="009C4819">
              <w:rPr>
                <w:rFonts w:ascii="AcadNusx" w:hAnsi="AcadNusx"/>
                <w:lang w:val="pt-BR"/>
              </w:rPr>
              <w:t>-</w:t>
            </w:r>
            <w:r w:rsidRPr="009C4819">
              <w:rPr>
                <w:rFonts w:ascii="Sylfaen" w:hAnsi="Sylfaen" w:cs="Sylfaen"/>
                <w:lang w:val="pt-BR"/>
              </w:rPr>
              <w:t>მექანიზმის</w:t>
            </w:r>
            <w:r w:rsidRPr="009C4819">
              <w:rPr>
                <w:rFonts w:ascii="AcadNusx" w:hAnsi="AcadNusx"/>
                <w:lang w:val="pt-BR"/>
              </w:rPr>
              <w:t xml:space="preserve"> </w:t>
            </w:r>
            <w:r w:rsidRPr="009C4819">
              <w:rPr>
                <w:rFonts w:ascii="Sylfaen" w:hAnsi="Sylfaen" w:cs="Sylfaen"/>
                <w:lang w:val="pt-BR"/>
              </w:rPr>
              <w:t>გამართული</w:t>
            </w:r>
            <w:r w:rsidRPr="009C4819">
              <w:rPr>
                <w:rFonts w:ascii="AcadNusx" w:hAnsi="AcadNusx"/>
                <w:lang w:val="pt-BR"/>
              </w:rPr>
              <w:t xml:space="preserve"> </w:t>
            </w:r>
            <w:r w:rsidRPr="009C4819">
              <w:rPr>
                <w:rFonts w:ascii="Sylfaen" w:hAnsi="Sylfaen" w:cs="Sylfaen"/>
                <w:lang w:val="pt-BR"/>
              </w:rPr>
              <w:t>მუშაობის</w:t>
            </w:r>
            <w:r w:rsidRPr="009C4819">
              <w:rPr>
                <w:rFonts w:ascii="AcadNusx" w:hAnsi="AcadNusx"/>
                <w:lang w:val="pt-BR"/>
              </w:rPr>
              <w:t xml:space="preserve"> </w:t>
            </w:r>
            <w:r w:rsidRPr="009C4819">
              <w:rPr>
                <w:rFonts w:ascii="Sylfaen" w:hAnsi="Sylfaen" w:cs="Sylfaen"/>
                <w:lang w:val="pt-BR"/>
              </w:rPr>
              <w:t>უზრუნველყოფა</w:t>
            </w:r>
            <w:r w:rsidRPr="009C4819">
              <w:rPr>
                <w:rFonts w:ascii="AcadNusx" w:hAnsi="AcadNusx"/>
                <w:lang w:val="pt-BR"/>
              </w:rPr>
              <w:t xml:space="preserve"> </w:t>
            </w:r>
            <w:r w:rsidRPr="009C4819">
              <w:rPr>
                <w:rFonts w:ascii="Sylfaen" w:hAnsi="Sylfaen" w:cs="Sylfaen"/>
                <w:lang w:val="pt-BR"/>
              </w:rPr>
              <w:t>და</w:t>
            </w:r>
            <w:r w:rsidRPr="009C4819">
              <w:rPr>
                <w:rFonts w:ascii="AcadNusx" w:hAnsi="AcadNusx"/>
                <w:lang w:val="pt-BR"/>
              </w:rPr>
              <w:t xml:space="preserve"> </w:t>
            </w:r>
            <w:r w:rsidRPr="009C4819">
              <w:rPr>
                <w:rFonts w:ascii="Sylfaen" w:hAnsi="Sylfaen" w:cs="Sylfaen"/>
                <w:lang w:val="pt-BR"/>
              </w:rPr>
              <w:t>მონიტორინგი</w:t>
            </w:r>
            <w:r w:rsidRPr="009C4819">
              <w:rPr>
                <w:rFonts w:ascii="Sylfaen" w:hAnsi="Sylfaen"/>
                <w:lang w:val="ka-GE"/>
              </w:rPr>
              <w:t>;</w:t>
            </w:r>
          </w:p>
        </w:tc>
      </w:tr>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D117E" w:rsidRDefault="008D117E" w:rsidP="00E713D1">
            <w:pPr>
              <w:ind w:left="360"/>
              <w:rPr>
                <w:rFonts w:ascii="Sylfaen" w:hAnsi="Sylfaen" w:cs="Sylfaen"/>
                <w:b/>
                <w:bCs/>
                <w:color w:val="000000"/>
                <w:lang w:val="ka-GE"/>
              </w:rPr>
            </w:pPr>
            <w:r>
              <w:rPr>
                <w:rFonts w:ascii="Sylfaen" w:hAnsi="Sylfaen" w:cs="Sylfaen"/>
                <w:b/>
                <w:bCs/>
                <w:color w:val="000000"/>
                <w:lang w:val="ka-GE"/>
              </w:rPr>
              <w:t>11</w:t>
            </w:r>
          </w:p>
        </w:tc>
        <w:tc>
          <w:tcPr>
            <w:tcW w:w="7760" w:type="dxa"/>
            <w:tcBorders>
              <w:top w:val="single" w:sz="4" w:space="0" w:color="auto"/>
              <w:left w:val="single" w:sz="4" w:space="0" w:color="auto"/>
              <w:bottom w:val="single" w:sz="4" w:space="0" w:color="auto"/>
              <w:right w:val="single" w:sz="4" w:space="0" w:color="auto"/>
            </w:tcBorders>
          </w:tcPr>
          <w:p w:rsidR="008D117E" w:rsidRPr="009C4819" w:rsidRDefault="008D117E" w:rsidP="00E713D1">
            <w:pPr>
              <w:rPr>
                <w:rFonts w:ascii="AcadNusx" w:hAnsi="AcadNusx"/>
                <w:color w:val="000000"/>
              </w:rPr>
            </w:pPr>
            <w:r w:rsidRPr="009C4819">
              <w:rPr>
                <w:rFonts w:ascii="Sylfaen" w:hAnsi="Sylfaen" w:cs="Sylfaen"/>
                <w:lang w:val="ka-GE"/>
              </w:rPr>
              <w:t xml:space="preserve">კონტროლს უწევს </w:t>
            </w:r>
            <w:r w:rsidRPr="009C4819">
              <w:rPr>
                <w:rFonts w:ascii="Sylfaen" w:hAnsi="Sylfaen" w:cs="Sylfaen"/>
                <w:color w:val="000000"/>
              </w:rPr>
              <w:t>სტრუქტურულ</w:t>
            </w:r>
            <w:r w:rsidRPr="009C4819">
              <w:rPr>
                <w:rFonts w:ascii="AcadNusx" w:hAnsi="AcadNusx"/>
                <w:color w:val="000000"/>
              </w:rPr>
              <w:t xml:space="preserve"> </w:t>
            </w:r>
            <w:r w:rsidRPr="009C4819">
              <w:rPr>
                <w:rFonts w:ascii="Sylfaen" w:hAnsi="Sylfaen" w:cs="Sylfaen"/>
                <w:color w:val="000000"/>
              </w:rPr>
              <w:t>ქვედანაყოფებში</w:t>
            </w:r>
            <w:r w:rsidRPr="009C4819">
              <w:rPr>
                <w:rFonts w:ascii="AcadNusx" w:hAnsi="AcadNusx"/>
                <w:color w:val="000000"/>
              </w:rPr>
              <w:t xml:space="preserve"> </w:t>
            </w:r>
            <w:r w:rsidRPr="009C4819">
              <w:rPr>
                <w:rFonts w:ascii="Sylfaen" w:hAnsi="Sylfaen" w:cs="Sylfaen"/>
                <w:color w:val="000000"/>
              </w:rPr>
              <w:t>ტექნიკური</w:t>
            </w:r>
            <w:r w:rsidRPr="009C4819">
              <w:rPr>
                <w:rFonts w:ascii="AcadNusx" w:hAnsi="AcadNusx"/>
                <w:color w:val="000000"/>
              </w:rPr>
              <w:t xml:space="preserve"> </w:t>
            </w:r>
            <w:r w:rsidRPr="009C4819">
              <w:rPr>
                <w:rFonts w:ascii="Sylfaen" w:hAnsi="Sylfaen" w:cs="Sylfaen"/>
                <w:color w:val="000000"/>
              </w:rPr>
              <w:t>დოკუმენტაციის</w:t>
            </w:r>
            <w:r w:rsidRPr="009C4819">
              <w:rPr>
                <w:rFonts w:ascii="AcadNusx" w:hAnsi="AcadNusx"/>
                <w:color w:val="000000"/>
              </w:rPr>
              <w:t xml:space="preserve"> </w:t>
            </w:r>
            <w:r w:rsidRPr="009C4819">
              <w:rPr>
                <w:rFonts w:ascii="Sylfaen" w:hAnsi="Sylfaen" w:cs="Sylfaen"/>
                <w:color w:val="000000"/>
              </w:rPr>
              <w:t>წარმოება</w:t>
            </w:r>
            <w:r w:rsidRPr="009C4819">
              <w:rPr>
                <w:rFonts w:ascii="Sylfaen" w:hAnsi="Sylfaen" w:cs="Sylfaen"/>
                <w:color w:val="000000"/>
                <w:lang w:val="ka-GE"/>
              </w:rPr>
              <w:t>ს</w:t>
            </w:r>
            <w:r w:rsidRPr="009C4819">
              <w:rPr>
                <w:rFonts w:ascii="AcadNusx" w:hAnsi="AcadNusx"/>
                <w:color w:val="000000"/>
              </w:rPr>
              <w:t>;</w:t>
            </w:r>
          </w:p>
        </w:tc>
      </w:tr>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D117E" w:rsidRDefault="008D117E" w:rsidP="00E713D1">
            <w:pPr>
              <w:ind w:left="360"/>
              <w:rPr>
                <w:rFonts w:ascii="Sylfaen" w:hAnsi="Sylfaen" w:cs="Sylfaen"/>
                <w:b/>
                <w:bCs/>
                <w:color w:val="000000"/>
                <w:lang w:val="ka-GE"/>
              </w:rPr>
            </w:pPr>
            <w:r>
              <w:rPr>
                <w:rFonts w:ascii="Sylfaen" w:hAnsi="Sylfaen" w:cs="Sylfaen"/>
                <w:b/>
                <w:bCs/>
                <w:color w:val="000000"/>
                <w:lang w:val="ka-GE"/>
              </w:rPr>
              <w:lastRenderedPageBreak/>
              <w:t>12</w:t>
            </w:r>
          </w:p>
        </w:tc>
        <w:tc>
          <w:tcPr>
            <w:tcW w:w="7760" w:type="dxa"/>
            <w:tcBorders>
              <w:top w:val="single" w:sz="4" w:space="0" w:color="auto"/>
              <w:left w:val="single" w:sz="4" w:space="0" w:color="auto"/>
              <w:bottom w:val="single" w:sz="4" w:space="0" w:color="auto"/>
              <w:right w:val="single" w:sz="4" w:space="0" w:color="auto"/>
            </w:tcBorders>
          </w:tcPr>
          <w:p w:rsidR="008D117E" w:rsidRPr="009C4819" w:rsidRDefault="008D117E" w:rsidP="00E713D1">
            <w:pPr>
              <w:rPr>
                <w:rFonts w:ascii="AcadNusx" w:hAnsi="AcadNusx"/>
                <w:color w:val="000000"/>
              </w:rPr>
            </w:pPr>
            <w:r w:rsidRPr="009C4819">
              <w:rPr>
                <w:rFonts w:ascii="Sylfaen" w:hAnsi="Sylfaen" w:cs="Sylfaen"/>
                <w:color w:val="000000"/>
              </w:rPr>
              <w:t>სტრუქტურულ</w:t>
            </w:r>
            <w:r w:rsidRPr="009C4819">
              <w:rPr>
                <w:rFonts w:ascii="AcadNusx" w:hAnsi="AcadNusx"/>
                <w:color w:val="000000"/>
              </w:rPr>
              <w:t xml:space="preserve"> </w:t>
            </w:r>
            <w:r w:rsidRPr="009C4819">
              <w:rPr>
                <w:rFonts w:ascii="Sylfaen" w:hAnsi="Sylfaen" w:cs="Sylfaen"/>
                <w:color w:val="000000"/>
              </w:rPr>
              <w:t>ქვედანაყოფებში</w:t>
            </w:r>
            <w:r w:rsidRPr="009C4819">
              <w:rPr>
                <w:rFonts w:ascii="AcadNusx" w:hAnsi="AcadNusx"/>
                <w:color w:val="000000"/>
              </w:rPr>
              <w:t xml:space="preserve"> </w:t>
            </w:r>
            <w:r w:rsidRPr="009C4819">
              <w:rPr>
                <w:rFonts w:ascii="Sylfaen" w:hAnsi="Sylfaen" w:cs="Sylfaen"/>
                <w:color w:val="000000"/>
              </w:rPr>
              <w:t>შრომის</w:t>
            </w:r>
            <w:r w:rsidRPr="009C4819">
              <w:rPr>
                <w:rFonts w:ascii="AcadNusx" w:hAnsi="AcadNusx"/>
                <w:color w:val="000000"/>
              </w:rPr>
              <w:t xml:space="preserve"> </w:t>
            </w:r>
            <w:r w:rsidRPr="009C4819">
              <w:rPr>
                <w:rFonts w:ascii="Sylfaen" w:hAnsi="Sylfaen" w:cs="Sylfaen"/>
                <w:color w:val="000000"/>
              </w:rPr>
              <w:t>დაცვის</w:t>
            </w:r>
            <w:r w:rsidRPr="009C4819">
              <w:rPr>
                <w:rFonts w:ascii="AcadNusx" w:hAnsi="AcadNusx"/>
                <w:color w:val="000000"/>
              </w:rPr>
              <w:t xml:space="preserve"> </w:t>
            </w:r>
            <w:r w:rsidRPr="009C4819">
              <w:rPr>
                <w:rFonts w:ascii="Sylfaen" w:hAnsi="Sylfaen" w:cs="Sylfaen"/>
                <w:color w:val="000000"/>
              </w:rPr>
              <w:t>წესების</w:t>
            </w:r>
            <w:r w:rsidRPr="009C4819">
              <w:rPr>
                <w:rFonts w:ascii="AcadNusx" w:hAnsi="AcadNusx"/>
                <w:color w:val="000000"/>
              </w:rPr>
              <w:t xml:space="preserve">, </w:t>
            </w:r>
            <w:r w:rsidRPr="009C4819">
              <w:rPr>
                <w:rFonts w:ascii="Sylfaen" w:hAnsi="Sylfaen" w:cs="Sylfaen"/>
                <w:color w:val="000000"/>
              </w:rPr>
              <w:t>ინსტრუქტაჟების</w:t>
            </w:r>
            <w:r w:rsidRPr="009C4819">
              <w:rPr>
                <w:rFonts w:ascii="AcadNusx" w:hAnsi="AcadNusx"/>
                <w:color w:val="000000"/>
              </w:rPr>
              <w:t xml:space="preserve"> </w:t>
            </w:r>
            <w:r w:rsidRPr="009C4819">
              <w:rPr>
                <w:rFonts w:ascii="Sylfaen" w:hAnsi="Sylfaen" w:cs="Sylfaen"/>
                <w:color w:val="000000"/>
              </w:rPr>
              <w:t>ჩატარებისა</w:t>
            </w:r>
            <w:r w:rsidRPr="009C4819">
              <w:rPr>
                <w:rFonts w:ascii="AcadNusx" w:hAnsi="AcadNusx"/>
                <w:color w:val="000000"/>
              </w:rPr>
              <w:t xml:space="preserve"> </w:t>
            </w:r>
            <w:r w:rsidRPr="009C4819">
              <w:rPr>
                <w:rFonts w:ascii="Sylfaen" w:hAnsi="Sylfaen" w:cs="Sylfaen"/>
                <w:color w:val="000000"/>
              </w:rPr>
              <w:t>და</w:t>
            </w:r>
            <w:r w:rsidRPr="009C4819">
              <w:rPr>
                <w:rFonts w:ascii="AcadNusx" w:hAnsi="AcadNusx"/>
                <w:color w:val="000000"/>
              </w:rPr>
              <w:t xml:space="preserve"> </w:t>
            </w:r>
            <w:r w:rsidRPr="009C4819">
              <w:rPr>
                <w:rFonts w:ascii="Sylfaen" w:hAnsi="Sylfaen" w:cs="Sylfaen"/>
                <w:color w:val="000000"/>
              </w:rPr>
              <w:t>შესაბამის</w:t>
            </w:r>
            <w:r w:rsidRPr="009C4819">
              <w:rPr>
                <w:rFonts w:ascii="AcadNusx" w:hAnsi="AcadNusx"/>
                <w:color w:val="000000"/>
              </w:rPr>
              <w:t xml:space="preserve"> </w:t>
            </w:r>
            <w:r w:rsidRPr="009C4819">
              <w:rPr>
                <w:rFonts w:ascii="Sylfaen" w:hAnsi="Sylfaen" w:cs="Sylfaen"/>
                <w:color w:val="000000"/>
              </w:rPr>
              <w:t>ჟურნალებში</w:t>
            </w:r>
            <w:r w:rsidRPr="009C4819">
              <w:rPr>
                <w:rFonts w:ascii="AcadNusx" w:hAnsi="AcadNusx"/>
                <w:color w:val="000000"/>
              </w:rPr>
              <w:t xml:space="preserve"> </w:t>
            </w:r>
            <w:r w:rsidRPr="009C4819">
              <w:rPr>
                <w:rFonts w:ascii="Sylfaen" w:hAnsi="Sylfaen" w:cs="Sylfaen"/>
                <w:color w:val="000000"/>
              </w:rPr>
              <w:t>მათი</w:t>
            </w:r>
            <w:r w:rsidRPr="009C4819">
              <w:rPr>
                <w:rFonts w:ascii="AcadNusx" w:hAnsi="AcadNusx"/>
                <w:color w:val="000000"/>
              </w:rPr>
              <w:t xml:space="preserve"> </w:t>
            </w:r>
            <w:r w:rsidRPr="009C4819">
              <w:rPr>
                <w:rFonts w:ascii="Sylfaen" w:hAnsi="Sylfaen" w:cs="Sylfaen"/>
                <w:color w:val="000000"/>
              </w:rPr>
              <w:t>სათანადო</w:t>
            </w:r>
            <w:r w:rsidRPr="009C4819">
              <w:rPr>
                <w:rFonts w:ascii="AcadNusx" w:hAnsi="AcadNusx"/>
                <w:color w:val="000000"/>
              </w:rPr>
              <w:t xml:space="preserve"> </w:t>
            </w:r>
            <w:r w:rsidRPr="009C4819">
              <w:rPr>
                <w:rFonts w:ascii="Sylfaen" w:hAnsi="Sylfaen" w:cs="Sylfaen"/>
                <w:color w:val="000000"/>
              </w:rPr>
              <w:t>გაფორმების</w:t>
            </w:r>
            <w:r w:rsidRPr="009C4819">
              <w:rPr>
                <w:rFonts w:ascii="AcadNusx" w:hAnsi="AcadNusx"/>
                <w:color w:val="000000"/>
              </w:rPr>
              <w:t xml:space="preserve"> </w:t>
            </w:r>
            <w:r w:rsidRPr="009C4819">
              <w:rPr>
                <w:rFonts w:ascii="Sylfaen" w:hAnsi="Sylfaen" w:cs="Sylfaen"/>
                <w:color w:val="000000"/>
              </w:rPr>
              <w:t>მონიტორინგი</w:t>
            </w:r>
            <w:r w:rsidRPr="009C4819">
              <w:rPr>
                <w:rFonts w:ascii="AcadNusx" w:hAnsi="AcadNusx"/>
                <w:color w:val="000000"/>
              </w:rPr>
              <w:t>;</w:t>
            </w:r>
          </w:p>
        </w:tc>
      </w:tr>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D117E" w:rsidRDefault="008D117E" w:rsidP="00E713D1">
            <w:pPr>
              <w:ind w:left="360"/>
              <w:rPr>
                <w:rFonts w:ascii="Sylfaen" w:hAnsi="Sylfaen" w:cs="Sylfaen"/>
                <w:b/>
                <w:bCs/>
                <w:color w:val="000000"/>
                <w:lang w:val="ka-GE"/>
              </w:rPr>
            </w:pPr>
            <w:r>
              <w:rPr>
                <w:rFonts w:ascii="Sylfaen" w:hAnsi="Sylfaen" w:cs="Sylfaen"/>
                <w:b/>
                <w:bCs/>
                <w:color w:val="000000"/>
                <w:lang w:val="ka-GE"/>
              </w:rPr>
              <w:t>13</w:t>
            </w:r>
          </w:p>
        </w:tc>
        <w:tc>
          <w:tcPr>
            <w:tcW w:w="7760" w:type="dxa"/>
            <w:tcBorders>
              <w:top w:val="single" w:sz="4" w:space="0" w:color="auto"/>
              <w:left w:val="single" w:sz="4" w:space="0" w:color="auto"/>
              <w:bottom w:val="single" w:sz="4" w:space="0" w:color="auto"/>
              <w:right w:val="single" w:sz="4" w:space="0" w:color="auto"/>
            </w:tcBorders>
          </w:tcPr>
          <w:p w:rsidR="008D117E" w:rsidRPr="009C4819" w:rsidRDefault="008D117E" w:rsidP="00E713D1">
            <w:pPr>
              <w:rPr>
                <w:rFonts w:ascii="AcadNusx" w:hAnsi="AcadNusx"/>
                <w:color w:val="000000"/>
              </w:rPr>
            </w:pPr>
            <w:r w:rsidRPr="009C4819">
              <w:rPr>
                <w:rFonts w:ascii="Sylfaen" w:hAnsi="Sylfaen" w:cs="Sylfaen"/>
                <w:color w:val="000000"/>
              </w:rPr>
              <w:t>შრომის</w:t>
            </w:r>
            <w:r w:rsidRPr="009C4819">
              <w:rPr>
                <w:rFonts w:ascii="AcadNusx" w:hAnsi="AcadNusx"/>
                <w:color w:val="000000"/>
              </w:rPr>
              <w:t xml:space="preserve"> </w:t>
            </w:r>
            <w:r w:rsidRPr="009C4819">
              <w:rPr>
                <w:rFonts w:ascii="Sylfaen" w:hAnsi="Sylfaen" w:cs="Sylfaen"/>
                <w:color w:val="000000"/>
              </w:rPr>
              <w:t>დაცვის</w:t>
            </w:r>
            <w:r w:rsidRPr="009C4819">
              <w:rPr>
                <w:rFonts w:ascii="AcadNusx" w:hAnsi="AcadNusx"/>
                <w:color w:val="000000"/>
              </w:rPr>
              <w:t xml:space="preserve">, </w:t>
            </w:r>
            <w:r w:rsidRPr="009C4819">
              <w:rPr>
                <w:rFonts w:ascii="Sylfaen" w:hAnsi="Sylfaen" w:cs="Sylfaen"/>
                <w:color w:val="000000"/>
              </w:rPr>
              <w:t>უსაფრთხოების</w:t>
            </w:r>
            <w:r w:rsidRPr="009C4819">
              <w:rPr>
                <w:rFonts w:ascii="AcadNusx" w:hAnsi="AcadNusx"/>
                <w:color w:val="000000"/>
              </w:rPr>
              <w:t xml:space="preserve"> </w:t>
            </w:r>
            <w:r w:rsidRPr="009C4819">
              <w:rPr>
                <w:rFonts w:ascii="Sylfaen" w:hAnsi="Sylfaen" w:cs="Sylfaen"/>
                <w:color w:val="000000"/>
              </w:rPr>
              <w:t>ტექნიკისა</w:t>
            </w:r>
            <w:r w:rsidRPr="009C4819">
              <w:rPr>
                <w:rFonts w:ascii="AcadNusx" w:hAnsi="AcadNusx"/>
                <w:color w:val="000000"/>
              </w:rPr>
              <w:t xml:space="preserve"> </w:t>
            </w:r>
            <w:r w:rsidRPr="009C4819">
              <w:rPr>
                <w:rFonts w:ascii="Sylfaen" w:hAnsi="Sylfaen" w:cs="Sylfaen"/>
                <w:color w:val="000000"/>
              </w:rPr>
              <w:t>და</w:t>
            </w:r>
            <w:r w:rsidRPr="009C4819">
              <w:rPr>
                <w:rFonts w:ascii="AcadNusx" w:hAnsi="AcadNusx"/>
                <w:color w:val="000000"/>
              </w:rPr>
              <w:t xml:space="preserve"> </w:t>
            </w:r>
            <w:r w:rsidRPr="009C4819">
              <w:rPr>
                <w:rFonts w:ascii="Sylfaen" w:hAnsi="Sylfaen" w:cs="Sylfaen"/>
                <w:color w:val="000000"/>
              </w:rPr>
              <w:t>საწარმოო</w:t>
            </w:r>
            <w:r w:rsidRPr="009C4819">
              <w:rPr>
                <w:rFonts w:ascii="AcadNusx" w:hAnsi="AcadNusx"/>
                <w:color w:val="000000"/>
              </w:rPr>
              <w:t xml:space="preserve"> </w:t>
            </w:r>
            <w:r w:rsidRPr="009C4819">
              <w:rPr>
                <w:rFonts w:ascii="Sylfaen" w:hAnsi="Sylfaen" w:cs="Sylfaen"/>
                <w:color w:val="000000"/>
              </w:rPr>
              <w:t>სანიტარიის</w:t>
            </w:r>
            <w:r w:rsidRPr="009C4819">
              <w:rPr>
                <w:rFonts w:ascii="AcadNusx" w:hAnsi="AcadNusx"/>
                <w:color w:val="000000"/>
              </w:rPr>
              <w:t xml:space="preserve"> </w:t>
            </w:r>
            <w:r w:rsidRPr="009C4819">
              <w:rPr>
                <w:rFonts w:ascii="Sylfaen" w:hAnsi="Sylfaen" w:cs="Sylfaen"/>
                <w:color w:val="000000"/>
              </w:rPr>
              <w:t>წესების</w:t>
            </w:r>
            <w:r w:rsidRPr="009C4819">
              <w:rPr>
                <w:rFonts w:ascii="AcadNusx" w:hAnsi="AcadNusx"/>
                <w:color w:val="000000"/>
              </w:rPr>
              <w:t xml:space="preserve"> </w:t>
            </w:r>
            <w:r w:rsidRPr="009C4819">
              <w:rPr>
                <w:rFonts w:ascii="Sylfaen" w:hAnsi="Sylfaen" w:cs="Sylfaen"/>
                <w:color w:val="000000"/>
              </w:rPr>
              <w:t>შესრულების</w:t>
            </w:r>
            <w:r w:rsidRPr="009C4819">
              <w:rPr>
                <w:rFonts w:ascii="AcadNusx" w:hAnsi="AcadNusx"/>
                <w:color w:val="000000"/>
              </w:rPr>
              <w:t xml:space="preserve"> </w:t>
            </w:r>
            <w:r w:rsidRPr="009C4819">
              <w:rPr>
                <w:rFonts w:ascii="Sylfaen" w:hAnsi="Sylfaen" w:cs="Sylfaen"/>
                <w:color w:val="000000"/>
              </w:rPr>
              <w:t>უზრუნველყოფა</w:t>
            </w:r>
            <w:r w:rsidRPr="009C4819">
              <w:rPr>
                <w:rFonts w:ascii="AcadNusx" w:hAnsi="AcadNusx"/>
                <w:color w:val="000000"/>
              </w:rPr>
              <w:t xml:space="preserve">. </w:t>
            </w:r>
            <w:r w:rsidRPr="009C4819">
              <w:rPr>
                <w:rFonts w:ascii="Sylfaen" w:hAnsi="Sylfaen" w:cs="Sylfaen"/>
                <w:color w:val="000000"/>
              </w:rPr>
              <w:t>უბედური</w:t>
            </w:r>
            <w:r w:rsidRPr="009C4819">
              <w:rPr>
                <w:rFonts w:ascii="AcadNusx" w:hAnsi="AcadNusx"/>
                <w:color w:val="000000"/>
              </w:rPr>
              <w:t xml:space="preserve"> </w:t>
            </w:r>
            <w:r w:rsidRPr="009C4819">
              <w:rPr>
                <w:rFonts w:ascii="Sylfaen" w:hAnsi="Sylfaen" w:cs="Sylfaen"/>
                <w:color w:val="000000"/>
              </w:rPr>
              <w:t>შემთხვევების</w:t>
            </w:r>
            <w:r w:rsidRPr="009C4819">
              <w:rPr>
                <w:rFonts w:ascii="AcadNusx" w:hAnsi="AcadNusx"/>
                <w:color w:val="000000"/>
              </w:rPr>
              <w:t xml:space="preserve"> </w:t>
            </w:r>
            <w:r w:rsidRPr="009C4819">
              <w:rPr>
                <w:rFonts w:ascii="Sylfaen" w:hAnsi="Sylfaen" w:cs="Sylfaen"/>
                <w:color w:val="000000"/>
              </w:rPr>
              <w:t>და</w:t>
            </w:r>
            <w:r w:rsidRPr="009C4819">
              <w:rPr>
                <w:rFonts w:ascii="AcadNusx" w:hAnsi="AcadNusx"/>
                <w:color w:val="000000"/>
              </w:rPr>
              <w:t xml:space="preserve"> </w:t>
            </w:r>
            <w:r w:rsidRPr="009C4819">
              <w:rPr>
                <w:rFonts w:ascii="Sylfaen" w:hAnsi="Sylfaen" w:cs="Sylfaen"/>
                <w:color w:val="000000"/>
              </w:rPr>
              <w:t>საწარმოო</w:t>
            </w:r>
            <w:r w:rsidRPr="009C4819">
              <w:rPr>
                <w:rFonts w:ascii="AcadNusx" w:hAnsi="AcadNusx"/>
                <w:color w:val="000000"/>
              </w:rPr>
              <w:t xml:space="preserve"> </w:t>
            </w:r>
            <w:r w:rsidRPr="009C4819">
              <w:rPr>
                <w:rFonts w:ascii="Sylfaen" w:hAnsi="Sylfaen" w:cs="Sylfaen"/>
                <w:color w:val="000000"/>
              </w:rPr>
              <w:t>ტრამვების</w:t>
            </w:r>
            <w:r w:rsidRPr="009C4819">
              <w:rPr>
                <w:rFonts w:ascii="AcadNusx" w:hAnsi="AcadNusx"/>
                <w:color w:val="000000"/>
              </w:rPr>
              <w:t xml:space="preserve"> </w:t>
            </w:r>
            <w:r w:rsidRPr="009C4819">
              <w:rPr>
                <w:rFonts w:ascii="Sylfaen" w:hAnsi="Sylfaen" w:cs="Sylfaen"/>
                <w:color w:val="000000"/>
              </w:rPr>
              <w:t>დროული</w:t>
            </w:r>
            <w:r w:rsidRPr="009C4819">
              <w:rPr>
                <w:rFonts w:ascii="AcadNusx" w:hAnsi="AcadNusx"/>
                <w:color w:val="000000"/>
              </w:rPr>
              <w:t xml:space="preserve"> </w:t>
            </w:r>
            <w:r w:rsidRPr="009C4819">
              <w:rPr>
                <w:rFonts w:ascii="Sylfaen" w:hAnsi="Sylfaen" w:cs="Sylfaen"/>
                <w:color w:val="000000"/>
              </w:rPr>
              <w:t>და</w:t>
            </w:r>
            <w:r w:rsidRPr="009C4819">
              <w:rPr>
                <w:rFonts w:ascii="AcadNusx" w:hAnsi="AcadNusx"/>
                <w:color w:val="000000"/>
              </w:rPr>
              <w:t xml:space="preserve"> </w:t>
            </w:r>
            <w:r w:rsidRPr="009C4819">
              <w:rPr>
                <w:rFonts w:ascii="Sylfaen" w:hAnsi="Sylfaen" w:cs="Sylfaen"/>
                <w:color w:val="000000"/>
              </w:rPr>
              <w:t>სწორი</w:t>
            </w:r>
            <w:r w:rsidRPr="009C4819">
              <w:rPr>
                <w:rFonts w:ascii="AcadNusx" w:hAnsi="AcadNusx"/>
                <w:color w:val="000000"/>
              </w:rPr>
              <w:t xml:space="preserve"> </w:t>
            </w:r>
            <w:r w:rsidRPr="009C4819">
              <w:rPr>
                <w:rFonts w:ascii="Sylfaen" w:hAnsi="Sylfaen" w:cs="Sylfaen"/>
                <w:color w:val="000000"/>
              </w:rPr>
              <w:t>აღრიცხვიანობა</w:t>
            </w:r>
            <w:r w:rsidRPr="009C4819">
              <w:rPr>
                <w:rFonts w:ascii="AcadNusx" w:hAnsi="AcadNusx"/>
                <w:color w:val="000000"/>
              </w:rPr>
              <w:t xml:space="preserve">  </w:t>
            </w:r>
            <w:r w:rsidRPr="009C4819">
              <w:rPr>
                <w:rFonts w:ascii="Sylfaen" w:hAnsi="Sylfaen" w:cs="Sylfaen"/>
                <w:color w:val="000000"/>
              </w:rPr>
              <w:t>და</w:t>
            </w:r>
            <w:r w:rsidRPr="009C4819">
              <w:rPr>
                <w:rFonts w:ascii="AcadNusx" w:hAnsi="AcadNusx"/>
                <w:color w:val="000000"/>
              </w:rPr>
              <w:t xml:space="preserve"> </w:t>
            </w:r>
            <w:r w:rsidRPr="009C4819">
              <w:rPr>
                <w:rFonts w:ascii="Sylfaen" w:hAnsi="Sylfaen" w:cs="Sylfaen"/>
                <w:color w:val="000000"/>
              </w:rPr>
              <w:t>შესაბამისი</w:t>
            </w:r>
            <w:r w:rsidRPr="009C4819">
              <w:rPr>
                <w:rFonts w:ascii="AcadNusx" w:hAnsi="AcadNusx"/>
                <w:color w:val="000000"/>
              </w:rPr>
              <w:t xml:space="preserve"> </w:t>
            </w:r>
            <w:r w:rsidRPr="009C4819">
              <w:rPr>
                <w:rFonts w:ascii="Sylfaen" w:hAnsi="Sylfaen" w:cs="Sylfaen"/>
                <w:color w:val="000000"/>
              </w:rPr>
              <w:t>რეაგირების</w:t>
            </w:r>
            <w:r w:rsidRPr="009C4819">
              <w:rPr>
                <w:rFonts w:ascii="AcadNusx" w:hAnsi="AcadNusx"/>
                <w:color w:val="000000"/>
              </w:rPr>
              <w:t xml:space="preserve"> </w:t>
            </w:r>
            <w:r w:rsidRPr="009C4819">
              <w:rPr>
                <w:rFonts w:ascii="Sylfaen" w:hAnsi="Sylfaen" w:cs="Sylfaen"/>
                <w:color w:val="000000"/>
              </w:rPr>
              <w:t>განხორციელება</w:t>
            </w:r>
            <w:r w:rsidRPr="009C4819">
              <w:rPr>
                <w:rFonts w:ascii="AcadNusx" w:hAnsi="AcadNusx"/>
                <w:color w:val="000000"/>
              </w:rPr>
              <w:t>;</w:t>
            </w:r>
          </w:p>
        </w:tc>
      </w:tr>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D117E" w:rsidRDefault="008D117E" w:rsidP="00E713D1">
            <w:pPr>
              <w:ind w:left="360"/>
              <w:rPr>
                <w:rFonts w:ascii="Sylfaen" w:hAnsi="Sylfaen" w:cs="Sylfaen"/>
                <w:b/>
                <w:bCs/>
                <w:color w:val="000000"/>
                <w:lang w:val="ka-GE"/>
              </w:rPr>
            </w:pPr>
            <w:r>
              <w:rPr>
                <w:rFonts w:ascii="Sylfaen" w:hAnsi="Sylfaen" w:cs="Sylfaen"/>
                <w:b/>
                <w:bCs/>
                <w:color w:val="000000"/>
                <w:lang w:val="ka-GE"/>
              </w:rPr>
              <w:t>14</w:t>
            </w:r>
          </w:p>
        </w:tc>
        <w:tc>
          <w:tcPr>
            <w:tcW w:w="7760" w:type="dxa"/>
            <w:tcBorders>
              <w:top w:val="single" w:sz="4" w:space="0" w:color="auto"/>
              <w:left w:val="single" w:sz="4" w:space="0" w:color="auto"/>
              <w:bottom w:val="single" w:sz="4" w:space="0" w:color="auto"/>
              <w:right w:val="single" w:sz="4" w:space="0" w:color="auto"/>
            </w:tcBorders>
          </w:tcPr>
          <w:p w:rsidR="008D117E" w:rsidRPr="0086299C" w:rsidRDefault="008D117E" w:rsidP="00E713D1">
            <w:pPr>
              <w:jc w:val="both"/>
              <w:rPr>
                <w:rFonts w:ascii="AcadNusx" w:hAnsi="AcadNusx"/>
                <w:color w:val="000000"/>
              </w:rPr>
            </w:pPr>
            <w:r w:rsidRPr="0086299C">
              <w:rPr>
                <w:rFonts w:ascii="Sylfaen" w:hAnsi="Sylfaen" w:cs="Sylfaen"/>
                <w:color w:val="000000"/>
                <w:lang w:val="ka-GE"/>
              </w:rPr>
              <w:t>მონაწილეობას იღებს რეგიონ</w:t>
            </w:r>
            <w:r w:rsidRPr="0086299C">
              <w:rPr>
                <w:rFonts w:ascii="Sylfaen" w:hAnsi="Sylfaen" w:cs="Sylfaen"/>
                <w:color w:val="000000"/>
              </w:rPr>
              <w:t>ში</w:t>
            </w:r>
            <w:r w:rsidRPr="0086299C">
              <w:rPr>
                <w:rFonts w:ascii="AcadNusx" w:hAnsi="AcadNusx"/>
                <w:color w:val="000000"/>
              </w:rPr>
              <w:t xml:space="preserve"> </w:t>
            </w:r>
            <w:r w:rsidRPr="0086299C">
              <w:rPr>
                <w:rFonts w:ascii="Sylfaen" w:hAnsi="Sylfaen" w:cs="Sylfaen"/>
                <w:color w:val="000000"/>
              </w:rPr>
              <w:t>ყოველწლიური</w:t>
            </w:r>
            <w:r w:rsidRPr="0086299C">
              <w:rPr>
                <w:rFonts w:ascii="AcadNusx" w:hAnsi="AcadNusx"/>
                <w:color w:val="000000"/>
              </w:rPr>
              <w:t xml:space="preserve"> </w:t>
            </w:r>
            <w:r w:rsidRPr="0086299C">
              <w:rPr>
                <w:rFonts w:ascii="Sylfaen" w:hAnsi="Sylfaen" w:cs="Sylfaen"/>
                <w:color w:val="000000"/>
              </w:rPr>
              <w:t>პერიოდული</w:t>
            </w:r>
            <w:r w:rsidRPr="0086299C">
              <w:rPr>
                <w:rFonts w:ascii="AcadNusx" w:hAnsi="AcadNusx"/>
                <w:color w:val="000000"/>
              </w:rPr>
              <w:t xml:space="preserve"> </w:t>
            </w:r>
            <w:r w:rsidRPr="0086299C">
              <w:rPr>
                <w:rFonts w:ascii="Sylfaen" w:hAnsi="Sylfaen" w:cs="Sylfaen"/>
                <w:color w:val="000000"/>
              </w:rPr>
              <w:t>და</w:t>
            </w:r>
            <w:r w:rsidRPr="0086299C">
              <w:rPr>
                <w:rFonts w:ascii="AcadNusx" w:hAnsi="AcadNusx"/>
                <w:color w:val="000000"/>
              </w:rPr>
              <w:t xml:space="preserve"> </w:t>
            </w:r>
            <w:r w:rsidRPr="0086299C">
              <w:rPr>
                <w:rFonts w:ascii="Sylfaen" w:hAnsi="Sylfaen" w:cs="Sylfaen"/>
                <w:color w:val="000000"/>
              </w:rPr>
              <w:t>რიგგარეშე</w:t>
            </w:r>
            <w:r w:rsidRPr="0086299C">
              <w:rPr>
                <w:rFonts w:ascii="AcadNusx" w:hAnsi="AcadNusx"/>
                <w:color w:val="000000"/>
              </w:rPr>
              <w:t xml:space="preserve"> </w:t>
            </w:r>
            <w:r w:rsidRPr="0086299C">
              <w:rPr>
                <w:rFonts w:ascii="Sylfaen" w:hAnsi="Sylfaen" w:cs="Sylfaen"/>
                <w:color w:val="000000"/>
              </w:rPr>
              <w:t>სასაქონლო</w:t>
            </w:r>
            <w:r w:rsidRPr="0086299C">
              <w:rPr>
                <w:rFonts w:ascii="AcadNusx" w:hAnsi="AcadNusx"/>
                <w:color w:val="000000"/>
              </w:rPr>
              <w:t>-</w:t>
            </w:r>
            <w:r w:rsidRPr="0086299C">
              <w:rPr>
                <w:rFonts w:ascii="Sylfaen" w:hAnsi="Sylfaen" w:cs="Sylfaen"/>
                <w:color w:val="000000"/>
              </w:rPr>
              <w:t>მატერიალური</w:t>
            </w:r>
            <w:r w:rsidRPr="0086299C">
              <w:rPr>
                <w:rFonts w:ascii="AcadNusx" w:hAnsi="AcadNusx"/>
                <w:color w:val="000000"/>
              </w:rPr>
              <w:t xml:space="preserve"> </w:t>
            </w:r>
            <w:r w:rsidRPr="0086299C">
              <w:rPr>
                <w:rFonts w:ascii="Sylfaen" w:hAnsi="Sylfaen" w:cs="Sylfaen"/>
                <w:color w:val="000000"/>
              </w:rPr>
              <w:t>ფასეულობებისა</w:t>
            </w:r>
            <w:r w:rsidRPr="0086299C">
              <w:rPr>
                <w:rFonts w:ascii="AcadNusx" w:hAnsi="AcadNusx"/>
                <w:color w:val="000000"/>
              </w:rPr>
              <w:t xml:space="preserve"> </w:t>
            </w:r>
            <w:r w:rsidRPr="0086299C">
              <w:rPr>
                <w:rFonts w:ascii="Sylfaen" w:hAnsi="Sylfaen" w:cs="Sylfaen"/>
                <w:color w:val="000000"/>
              </w:rPr>
              <w:t>და</w:t>
            </w:r>
            <w:r w:rsidRPr="0086299C">
              <w:rPr>
                <w:rFonts w:ascii="AcadNusx" w:hAnsi="AcadNusx"/>
                <w:color w:val="000000"/>
              </w:rPr>
              <w:t xml:space="preserve"> </w:t>
            </w:r>
            <w:r w:rsidRPr="0086299C">
              <w:rPr>
                <w:rFonts w:ascii="Sylfaen" w:hAnsi="Sylfaen" w:cs="Sylfaen"/>
                <w:color w:val="000000"/>
              </w:rPr>
              <w:t>გრძელვადიანი</w:t>
            </w:r>
            <w:r w:rsidRPr="0086299C">
              <w:rPr>
                <w:rFonts w:ascii="AcadNusx" w:hAnsi="AcadNusx"/>
                <w:color w:val="000000"/>
              </w:rPr>
              <w:t xml:space="preserve"> </w:t>
            </w:r>
            <w:r w:rsidRPr="0086299C">
              <w:rPr>
                <w:rFonts w:ascii="Sylfaen" w:hAnsi="Sylfaen" w:cs="Sylfaen"/>
                <w:color w:val="000000"/>
              </w:rPr>
              <w:t>აქტივების</w:t>
            </w:r>
            <w:r w:rsidRPr="0086299C">
              <w:rPr>
                <w:rFonts w:ascii="AcadNusx" w:hAnsi="AcadNusx"/>
                <w:color w:val="000000"/>
              </w:rPr>
              <w:t xml:space="preserve"> </w:t>
            </w:r>
            <w:r w:rsidRPr="0086299C">
              <w:rPr>
                <w:rFonts w:ascii="Sylfaen" w:hAnsi="Sylfaen" w:cs="Sylfaen"/>
                <w:color w:val="000000"/>
              </w:rPr>
              <w:t>ინვენტარიზაცი</w:t>
            </w:r>
            <w:r w:rsidRPr="0086299C">
              <w:rPr>
                <w:rFonts w:ascii="Sylfaen" w:hAnsi="Sylfaen" w:cs="Sylfaen"/>
                <w:color w:val="000000"/>
                <w:lang w:val="ka-GE"/>
              </w:rPr>
              <w:t>აში;</w:t>
            </w:r>
          </w:p>
        </w:tc>
      </w:tr>
      <w:tr w:rsidR="008D117E" w:rsidRPr="00347675" w:rsidTr="00E713D1">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8D117E" w:rsidRDefault="008D117E" w:rsidP="00E713D1">
            <w:pPr>
              <w:ind w:left="360"/>
              <w:rPr>
                <w:rFonts w:ascii="Sylfaen" w:hAnsi="Sylfaen" w:cs="Sylfaen"/>
                <w:b/>
                <w:bCs/>
                <w:color w:val="000000"/>
                <w:lang w:val="ka-GE"/>
              </w:rPr>
            </w:pPr>
            <w:r>
              <w:rPr>
                <w:rFonts w:ascii="Sylfaen" w:hAnsi="Sylfaen" w:cs="Sylfaen"/>
                <w:b/>
                <w:bCs/>
                <w:color w:val="000000"/>
                <w:lang w:val="ka-GE"/>
              </w:rPr>
              <w:t>15</w:t>
            </w:r>
          </w:p>
        </w:tc>
        <w:tc>
          <w:tcPr>
            <w:tcW w:w="7760" w:type="dxa"/>
            <w:tcBorders>
              <w:top w:val="single" w:sz="4" w:space="0" w:color="auto"/>
              <w:left w:val="single" w:sz="4" w:space="0" w:color="auto"/>
              <w:bottom w:val="single" w:sz="4" w:space="0" w:color="auto"/>
              <w:right w:val="single" w:sz="4" w:space="0" w:color="auto"/>
            </w:tcBorders>
          </w:tcPr>
          <w:p w:rsidR="008D117E" w:rsidRPr="009C4819" w:rsidRDefault="008D117E" w:rsidP="00E713D1">
            <w:pPr>
              <w:rPr>
                <w:rFonts w:ascii="Sylfaen" w:hAnsi="Sylfaen"/>
                <w:color w:val="000000"/>
                <w:lang w:val="ka-GE"/>
              </w:rPr>
            </w:pPr>
            <w:r w:rsidRPr="009C4819">
              <w:rPr>
                <w:rFonts w:ascii="Sylfaen" w:hAnsi="Sylfaen"/>
                <w:color w:val="000000"/>
                <w:lang w:val="ka-GE"/>
              </w:rPr>
              <w:t xml:space="preserve">                       </w:t>
            </w:r>
            <w:r w:rsidRPr="009C4819">
              <w:rPr>
                <w:rFonts w:ascii="Sylfaen" w:hAnsi="Sylfaen" w:cs="Sylfaen"/>
                <w:color w:val="000000"/>
                <w:lang w:val="ka-GE"/>
              </w:rPr>
              <w:t>საწარმოო</w:t>
            </w:r>
            <w:r w:rsidRPr="009C4819">
              <w:rPr>
                <w:rFonts w:ascii="Sylfaen" w:hAnsi="Sylfaen"/>
                <w:color w:val="000000"/>
                <w:lang w:val="ka-GE"/>
              </w:rPr>
              <w:t xml:space="preserve"> </w:t>
            </w:r>
            <w:r w:rsidRPr="009C4819">
              <w:rPr>
                <w:rFonts w:ascii="Sylfaen" w:hAnsi="Sylfaen" w:cs="Sylfaen"/>
                <w:color w:val="000000"/>
                <w:lang w:val="ka-GE"/>
              </w:rPr>
              <w:t>ინტერესებიდან</w:t>
            </w:r>
            <w:r w:rsidRPr="009C4819">
              <w:rPr>
                <w:rFonts w:ascii="Sylfaen" w:hAnsi="Sylfaen"/>
                <w:color w:val="000000"/>
                <w:lang w:val="ka-GE"/>
              </w:rPr>
              <w:t xml:space="preserve"> </w:t>
            </w:r>
            <w:r w:rsidRPr="009C4819">
              <w:rPr>
                <w:rFonts w:ascii="Sylfaen" w:hAnsi="Sylfaen" w:cs="Sylfaen"/>
                <w:color w:val="000000"/>
                <w:lang w:val="ka-GE"/>
              </w:rPr>
              <w:t>გამომდინარე</w:t>
            </w:r>
            <w:r w:rsidRPr="009C4819">
              <w:rPr>
                <w:rFonts w:ascii="Sylfaen" w:hAnsi="Sylfaen"/>
                <w:color w:val="000000"/>
                <w:lang w:val="ka-GE"/>
              </w:rPr>
              <w:t xml:space="preserve">, </w:t>
            </w:r>
            <w:r w:rsidRPr="009C4819">
              <w:rPr>
                <w:rFonts w:ascii="Sylfaen" w:hAnsi="Sylfaen" w:cs="Sylfaen"/>
                <w:color w:val="000000"/>
                <w:lang w:val="ka-GE"/>
              </w:rPr>
              <w:t>გამონაკლის</w:t>
            </w:r>
            <w:r w:rsidRPr="009C4819">
              <w:rPr>
                <w:rFonts w:ascii="Sylfaen" w:hAnsi="Sylfaen"/>
                <w:color w:val="000000"/>
                <w:lang w:val="ka-GE"/>
              </w:rPr>
              <w:t xml:space="preserve"> </w:t>
            </w:r>
            <w:r w:rsidRPr="009C4819">
              <w:rPr>
                <w:rFonts w:ascii="Sylfaen" w:hAnsi="Sylfaen" w:cs="Sylfaen"/>
                <w:color w:val="000000"/>
                <w:lang w:val="ka-GE"/>
              </w:rPr>
              <w:t>შემთხვევებში</w:t>
            </w:r>
            <w:r w:rsidRPr="009C4819">
              <w:rPr>
                <w:rFonts w:ascii="Sylfaen" w:hAnsi="Sylfaen"/>
                <w:color w:val="000000"/>
                <w:lang w:val="ka-GE"/>
              </w:rPr>
              <w:t xml:space="preserve"> </w:t>
            </w:r>
            <w:r w:rsidRPr="009C4819">
              <w:rPr>
                <w:rFonts w:ascii="Sylfaen" w:hAnsi="Sylfaen" w:cs="Sylfaen"/>
                <w:color w:val="000000"/>
                <w:lang w:val="ka-GE"/>
              </w:rPr>
              <w:t>ასრულებს</w:t>
            </w:r>
            <w:r w:rsidRPr="009C4819">
              <w:rPr>
                <w:rFonts w:ascii="Sylfaen" w:hAnsi="Sylfaen"/>
                <w:color w:val="000000"/>
                <w:lang w:val="ka-GE"/>
              </w:rPr>
              <w:t xml:space="preserve"> </w:t>
            </w:r>
            <w:r w:rsidRPr="009C4819">
              <w:rPr>
                <w:rFonts w:ascii="Sylfaen" w:hAnsi="Sylfaen" w:cs="Sylfaen"/>
                <w:color w:val="000000"/>
                <w:lang w:val="ka-GE"/>
              </w:rPr>
              <w:t>ზემდგომი</w:t>
            </w:r>
            <w:r w:rsidRPr="009C4819">
              <w:rPr>
                <w:rFonts w:ascii="Sylfaen" w:hAnsi="Sylfaen"/>
                <w:color w:val="000000"/>
                <w:lang w:val="ka-GE"/>
              </w:rPr>
              <w:t xml:space="preserve"> </w:t>
            </w:r>
            <w:r w:rsidRPr="009C4819">
              <w:rPr>
                <w:rFonts w:ascii="Sylfaen" w:hAnsi="Sylfaen" w:cs="Sylfaen"/>
                <w:color w:val="000000"/>
                <w:lang w:val="ka-GE"/>
              </w:rPr>
              <w:t>ხელმძღვანელის</w:t>
            </w:r>
            <w:r w:rsidRPr="009C4819">
              <w:rPr>
                <w:rFonts w:ascii="Sylfaen" w:hAnsi="Sylfaen"/>
                <w:color w:val="000000"/>
                <w:lang w:val="ka-GE"/>
              </w:rPr>
              <w:t xml:space="preserve"> </w:t>
            </w:r>
            <w:r w:rsidRPr="009C4819">
              <w:rPr>
                <w:rFonts w:ascii="Sylfaen" w:hAnsi="Sylfaen" w:cs="Sylfaen"/>
                <w:color w:val="000000"/>
                <w:lang w:val="ka-GE"/>
              </w:rPr>
              <w:t>მიერ</w:t>
            </w:r>
            <w:r w:rsidRPr="009C4819">
              <w:rPr>
                <w:rFonts w:ascii="Sylfaen" w:hAnsi="Sylfaen"/>
                <w:color w:val="000000"/>
                <w:lang w:val="ka-GE"/>
              </w:rPr>
              <w:t xml:space="preserve"> </w:t>
            </w:r>
            <w:r w:rsidRPr="009C4819">
              <w:rPr>
                <w:rFonts w:ascii="Sylfaen" w:hAnsi="Sylfaen" w:cs="Sylfaen"/>
                <w:color w:val="000000"/>
                <w:lang w:val="ka-GE"/>
              </w:rPr>
              <w:t>გაცემულ</w:t>
            </w:r>
            <w:r w:rsidRPr="009C4819">
              <w:rPr>
                <w:rFonts w:ascii="Sylfaen" w:hAnsi="Sylfaen"/>
                <w:color w:val="000000"/>
                <w:lang w:val="ka-GE"/>
              </w:rPr>
              <w:t xml:space="preserve"> </w:t>
            </w:r>
            <w:r w:rsidRPr="009C4819">
              <w:rPr>
                <w:rFonts w:ascii="Sylfaen" w:hAnsi="Sylfaen" w:cs="Sylfaen"/>
                <w:color w:val="000000"/>
                <w:lang w:val="ka-GE"/>
              </w:rPr>
              <w:t>სიტყვიერ</w:t>
            </w:r>
            <w:r w:rsidRPr="009C4819">
              <w:rPr>
                <w:rFonts w:ascii="Sylfaen" w:hAnsi="Sylfaen"/>
                <w:color w:val="000000"/>
                <w:lang w:val="ka-GE"/>
              </w:rPr>
              <w:t xml:space="preserve"> </w:t>
            </w:r>
            <w:r w:rsidRPr="009C4819">
              <w:rPr>
                <w:rFonts w:ascii="Sylfaen" w:hAnsi="Sylfaen" w:cs="Sylfaen"/>
                <w:color w:val="000000"/>
                <w:lang w:val="ka-GE"/>
              </w:rPr>
              <w:t>ან</w:t>
            </w:r>
            <w:r w:rsidRPr="009C4819">
              <w:rPr>
                <w:rFonts w:ascii="Sylfaen" w:hAnsi="Sylfaen"/>
                <w:color w:val="000000"/>
                <w:lang w:val="ka-GE"/>
              </w:rPr>
              <w:t xml:space="preserve"> </w:t>
            </w:r>
            <w:r w:rsidRPr="009C4819">
              <w:rPr>
                <w:rFonts w:ascii="Sylfaen" w:hAnsi="Sylfaen" w:cs="Sylfaen"/>
                <w:color w:val="000000"/>
                <w:lang w:val="ka-GE"/>
              </w:rPr>
              <w:t>წერილობით</w:t>
            </w:r>
            <w:r w:rsidRPr="009C4819">
              <w:rPr>
                <w:rFonts w:ascii="Sylfaen" w:hAnsi="Sylfaen"/>
                <w:color w:val="000000"/>
                <w:lang w:val="ka-GE"/>
              </w:rPr>
              <w:t xml:space="preserve"> </w:t>
            </w:r>
            <w:r w:rsidRPr="009C4819">
              <w:rPr>
                <w:rFonts w:ascii="Sylfaen" w:hAnsi="Sylfaen" w:cs="Sylfaen"/>
                <w:color w:val="000000"/>
                <w:lang w:val="ka-GE"/>
              </w:rPr>
              <w:t>ბრძანებას</w:t>
            </w:r>
            <w:r w:rsidRPr="009C4819">
              <w:rPr>
                <w:rFonts w:ascii="Sylfaen" w:hAnsi="Sylfaen"/>
                <w:color w:val="000000"/>
                <w:lang w:val="ka-GE"/>
              </w:rPr>
              <w:t xml:space="preserve">, </w:t>
            </w:r>
            <w:r w:rsidRPr="009C4819">
              <w:rPr>
                <w:rFonts w:ascii="Sylfaen" w:hAnsi="Sylfaen" w:cs="Sylfaen"/>
                <w:color w:val="000000"/>
                <w:lang w:val="ka-GE"/>
              </w:rPr>
              <w:t>მითითებას</w:t>
            </w:r>
            <w:r w:rsidRPr="009C4819">
              <w:rPr>
                <w:rFonts w:ascii="Sylfaen" w:hAnsi="Sylfaen"/>
                <w:color w:val="000000"/>
                <w:lang w:val="ka-GE"/>
              </w:rPr>
              <w:t xml:space="preserve"> </w:t>
            </w:r>
            <w:r w:rsidRPr="009C4819">
              <w:rPr>
                <w:rFonts w:ascii="Sylfaen" w:hAnsi="Sylfaen" w:cs="Sylfaen"/>
                <w:color w:val="000000"/>
                <w:lang w:val="ka-GE"/>
              </w:rPr>
              <w:t>და</w:t>
            </w:r>
            <w:r w:rsidRPr="009C4819">
              <w:rPr>
                <w:rFonts w:ascii="Sylfaen" w:hAnsi="Sylfaen"/>
                <w:color w:val="000000"/>
                <w:lang w:val="ka-GE"/>
              </w:rPr>
              <w:t xml:space="preserve"> </w:t>
            </w:r>
            <w:r w:rsidRPr="009C4819">
              <w:rPr>
                <w:rFonts w:ascii="Sylfaen" w:hAnsi="Sylfaen" w:cs="Sylfaen"/>
                <w:color w:val="000000"/>
                <w:lang w:val="ka-GE"/>
              </w:rPr>
              <w:t>დავალებას</w:t>
            </w:r>
            <w:r w:rsidRPr="009C4819">
              <w:rPr>
                <w:rFonts w:ascii="Sylfaen" w:hAnsi="Sylfaen"/>
                <w:color w:val="000000"/>
                <w:lang w:val="ka-GE"/>
              </w:rPr>
              <w:t xml:space="preserve">, </w:t>
            </w:r>
            <w:r w:rsidRPr="009C4819">
              <w:rPr>
                <w:rFonts w:ascii="Sylfaen" w:hAnsi="Sylfaen" w:cs="Sylfaen"/>
                <w:color w:val="000000"/>
                <w:lang w:val="ka-GE"/>
              </w:rPr>
              <w:t>რომელ</w:t>
            </w:r>
            <w:r w:rsidRPr="009C4819">
              <w:rPr>
                <w:rFonts w:ascii="Sylfaen" w:hAnsi="Sylfaen"/>
                <w:color w:val="000000"/>
                <w:lang w:val="ka-GE"/>
              </w:rPr>
              <w:t>იც უშუალოდ არ არის დაკავშირებული მის ძირითად მოვალეობასთან.</w:t>
            </w:r>
          </w:p>
          <w:p w:rsidR="008D117E" w:rsidRDefault="008D117E" w:rsidP="00E713D1">
            <w:pPr>
              <w:rPr>
                <w:rFonts w:ascii="Sylfaen" w:hAnsi="Sylfaen"/>
                <w:color w:val="000000"/>
                <w:lang w:val="ka-GE"/>
              </w:rPr>
            </w:pPr>
          </w:p>
          <w:p w:rsidR="008D117E" w:rsidRPr="009C4819" w:rsidRDefault="008D117E" w:rsidP="00E713D1">
            <w:pPr>
              <w:jc w:val="both"/>
              <w:rPr>
                <w:rFonts w:ascii="Sylfaen" w:hAnsi="Sylfaen"/>
                <w:color w:val="000000"/>
                <w:lang w:val="ka-GE"/>
              </w:rPr>
            </w:pPr>
          </w:p>
        </w:tc>
      </w:tr>
    </w:tbl>
    <w:p w:rsidR="008D117E" w:rsidRPr="00347675" w:rsidRDefault="008D117E" w:rsidP="008D117E">
      <w:pPr>
        <w:ind w:firstLine="708"/>
        <w:rPr>
          <w:rFonts w:ascii="Sylfaen" w:hAnsi="Sylfaen" w:cs="Sylfaen"/>
          <w:lang w:val="ka-GE"/>
        </w:rPr>
      </w:pPr>
    </w:p>
    <w:p w:rsidR="008D117E" w:rsidRPr="00347675" w:rsidRDefault="008D117E" w:rsidP="008D117E">
      <w:pPr>
        <w:ind w:firstLine="708"/>
        <w:rPr>
          <w:rFonts w:ascii="Sylfaen" w:hAnsi="Sylfaen" w:cs="Sylfaen"/>
          <w:lang w:val="ka-GE"/>
        </w:rPr>
      </w:pPr>
    </w:p>
    <w:p w:rsidR="008D117E" w:rsidRPr="00347675" w:rsidRDefault="008D117E" w:rsidP="008D117E">
      <w:pPr>
        <w:ind w:firstLine="708"/>
        <w:rPr>
          <w:rFonts w:ascii="Sylfaen" w:hAnsi="Sylfaen" w:cs="Sylfaen"/>
          <w:lang w:val="ka-GE"/>
        </w:rPr>
      </w:pPr>
    </w:p>
    <w:p w:rsidR="008D117E" w:rsidRPr="00347675" w:rsidRDefault="008D117E" w:rsidP="008D117E">
      <w:pPr>
        <w:ind w:firstLine="708"/>
        <w:rPr>
          <w:rFonts w:ascii="Sylfaen" w:hAnsi="Sylfaen" w:cs="Sylfaen"/>
          <w:lang w:val="ka-GE"/>
        </w:rPr>
      </w:pPr>
    </w:p>
    <w:p w:rsidR="008D117E" w:rsidRPr="00347675" w:rsidRDefault="008D117E" w:rsidP="008D117E">
      <w:pPr>
        <w:ind w:firstLine="708"/>
        <w:rPr>
          <w:rFonts w:ascii="Sylfaen" w:hAnsi="Sylfaen" w:cs="Sylfaen"/>
          <w:lang w:val="ka-GE"/>
        </w:rPr>
      </w:pPr>
    </w:p>
    <w:p w:rsidR="008D117E" w:rsidRPr="00347675" w:rsidRDefault="008D117E" w:rsidP="008D117E">
      <w:pPr>
        <w:ind w:firstLine="708"/>
        <w:rPr>
          <w:rFonts w:ascii="Sylfaen" w:hAnsi="Sylfaen" w:cs="Sylfaen"/>
          <w:lang w:val="ka-GE"/>
        </w:rPr>
      </w:pPr>
    </w:p>
    <w:p w:rsidR="008D117E" w:rsidRPr="00347675" w:rsidRDefault="008D117E" w:rsidP="008D117E">
      <w:pPr>
        <w:ind w:firstLine="708"/>
        <w:rPr>
          <w:rFonts w:ascii="Sylfaen" w:hAnsi="Sylfaen" w:cs="Sylfaen"/>
          <w:lang w:val="ka-GE"/>
        </w:rPr>
      </w:pPr>
    </w:p>
    <w:p w:rsidR="008D117E" w:rsidRPr="00347675" w:rsidRDefault="008D117E" w:rsidP="008D117E">
      <w:pPr>
        <w:ind w:firstLine="708"/>
        <w:rPr>
          <w:rFonts w:ascii="Sylfaen" w:hAnsi="Sylfaen" w:cs="Sylfaen"/>
          <w:lang w:val="ka-GE"/>
        </w:rPr>
      </w:pPr>
    </w:p>
    <w:p w:rsidR="008D117E" w:rsidRPr="00347675" w:rsidRDefault="008D117E" w:rsidP="008D117E">
      <w:pPr>
        <w:rPr>
          <w:rFonts w:ascii="Sylfaen" w:hAnsi="Sylfaen" w:cs="Sylfaen"/>
          <w:lang w:val="ka-GE"/>
        </w:rPr>
      </w:pPr>
    </w:p>
    <w:p w:rsidR="008D117E" w:rsidRPr="00347675" w:rsidRDefault="008D117E" w:rsidP="008D117E">
      <w:pPr>
        <w:rPr>
          <w:rFonts w:ascii="Sylfaen" w:hAnsi="Sylfaen" w:cs="Sylfaen"/>
          <w:lang w:val="ka-GE"/>
        </w:rPr>
      </w:pPr>
    </w:p>
    <w:p w:rsidR="008D117E" w:rsidRDefault="008D117E" w:rsidP="008D117E">
      <w:pPr>
        <w:rPr>
          <w:rFonts w:ascii="Sylfaen" w:hAnsi="Sylfaen" w:cs="Sylfaen"/>
          <w:lang w:val="ka-GE"/>
        </w:rPr>
      </w:pPr>
    </w:p>
    <w:p w:rsidR="008D117E" w:rsidRDefault="008D117E" w:rsidP="008D117E">
      <w:pPr>
        <w:ind w:firstLine="708"/>
        <w:rPr>
          <w:rFonts w:ascii="Sylfaen" w:hAnsi="Sylfaen" w:cs="Sylfaen"/>
          <w:lang w:val="ka-GE"/>
        </w:rPr>
      </w:pPr>
      <w:r>
        <w:rPr>
          <w:rFonts w:ascii="Sylfaen" w:hAnsi="Sylfaen" w:cs="Sylfaen"/>
          <w:lang w:val="ka-GE"/>
        </w:rPr>
        <w:t>ს</w:t>
      </w:r>
      <w:r w:rsidRPr="00347675">
        <w:rPr>
          <w:rFonts w:ascii="Sylfaen" w:hAnsi="Sylfaen" w:cs="Sylfaen"/>
          <w:lang w:val="ka-GE"/>
        </w:rPr>
        <w:t>ამუშაო რეჟიმი:</w:t>
      </w:r>
      <w:r w:rsidRPr="00347675">
        <w:rPr>
          <w:rFonts w:ascii="Sylfaen" w:hAnsi="Sylfaen" w:cs="Sylfaen"/>
          <w:lang w:val="ka-GE"/>
        </w:rPr>
        <w:tab/>
        <w:t xml:space="preserve"> </w:t>
      </w:r>
      <w:r w:rsidRPr="00347675">
        <w:rPr>
          <w:rFonts w:ascii="AcadNusx" w:hAnsi="AcadNusx" w:cs="AcadNusx"/>
          <w:lang w:val="ka-GE"/>
        </w:rPr>
        <w:t>_____</w:t>
      </w:r>
      <w:r>
        <w:rPr>
          <w:rFonts w:ascii="Sylfaen" w:hAnsi="Sylfaen"/>
          <w:lang w:val="ka-GE"/>
        </w:rPr>
        <w:t>ყოველდღიური</w:t>
      </w:r>
      <w:r>
        <w:rPr>
          <w:rFonts w:ascii="AcadNusx" w:hAnsi="AcadNusx"/>
          <w:lang w:val="ka-GE"/>
        </w:rPr>
        <w:t>_</w:t>
      </w:r>
    </w:p>
    <w:p w:rsidR="00660E4F" w:rsidRDefault="00660E4F" w:rsidP="00660E4F">
      <w:pPr>
        <w:rPr>
          <w:rFonts w:ascii="Sylfaen" w:hAnsi="Sylfaen"/>
          <w:b/>
        </w:rPr>
      </w:pPr>
    </w:p>
    <w:p w:rsidR="00660E4F" w:rsidRDefault="00660E4F" w:rsidP="00660E4F">
      <w:pPr>
        <w:rPr>
          <w:rFonts w:ascii="Sylfaen" w:hAnsi="Sylfaen"/>
          <w:b/>
        </w:rPr>
      </w:pPr>
    </w:p>
    <w:p w:rsidR="00660E4F" w:rsidRPr="00A62A59" w:rsidRDefault="00660E4F" w:rsidP="00660E4F">
      <w:pPr>
        <w:rPr>
          <w:rFonts w:ascii="Sylfaen" w:hAnsi="Sylfaen" w:cs="Sylfaen"/>
          <w:lang w:val="ka-GE"/>
        </w:rPr>
      </w:pPr>
    </w:p>
    <w:p w:rsidR="00BF0194" w:rsidRPr="00C0628C" w:rsidRDefault="00BF0194" w:rsidP="00877AB5"/>
    <w:sectPr w:rsidR="00BF0194" w:rsidRPr="00C0628C" w:rsidSect="00BE0A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980"/>
    <w:multiLevelType w:val="multilevel"/>
    <w:tmpl w:val="B134AE30"/>
    <w:lvl w:ilvl="0">
      <w:start w:val="4"/>
      <w:numFmt w:val="decimal"/>
      <w:lvlText w:val="%1"/>
      <w:lvlJc w:val="left"/>
      <w:pPr>
        <w:ind w:left="360" w:hanging="360"/>
      </w:pPr>
      <w:rPr>
        <w:rFonts w:ascii="Sylfaen" w:hAnsi="Sylfaen" w:hint="default"/>
      </w:rPr>
    </w:lvl>
    <w:lvl w:ilvl="1">
      <w:start w:val="7"/>
      <w:numFmt w:val="decimal"/>
      <w:lvlText w:val="%1.%2"/>
      <w:lvlJc w:val="left"/>
      <w:pPr>
        <w:ind w:left="720" w:hanging="7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440" w:hanging="1440"/>
      </w:pPr>
      <w:rPr>
        <w:rFonts w:ascii="Sylfaen" w:hAnsi="Sylfaen" w:hint="default"/>
      </w:rPr>
    </w:lvl>
    <w:lvl w:ilvl="6">
      <w:start w:val="1"/>
      <w:numFmt w:val="decimal"/>
      <w:lvlText w:val="%1.%2.%3.%4.%5.%6.%7"/>
      <w:lvlJc w:val="left"/>
      <w:pPr>
        <w:ind w:left="1800" w:hanging="1800"/>
      </w:pPr>
      <w:rPr>
        <w:rFonts w:ascii="Sylfaen" w:hAnsi="Sylfaen" w:hint="default"/>
      </w:rPr>
    </w:lvl>
    <w:lvl w:ilvl="7">
      <w:start w:val="1"/>
      <w:numFmt w:val="decimal"/>
      <w:lvlText w:val="%1.%2.%3.%4.%5.%6.%7.%8"/>
      <w:lvlJc w:val="left"/>
      <w:pPr>
        <w:ind w:left="1800" w:hanging="1800"/>
      </w:pPr>
      <w:rPr>
        <w:rFonts w:ascii="Sylfaen" w:hAnsi="Sylfaen" w:hint="default"/>
      </w:rPr>
    </w:lvl>
    <w:lvl w:ilvl="8">
      <w:start w:val="1"/>
      <w:numFmt w:val="decimal"/>
      <w:lvlText w:val="%1.%2.%3.%4.%5.%6.%7.%8.%9"/>
      <w:lvlJc w:val="left"/>
      <w:pPr>
        <w:ind w:left="2160" w:hanging="2160"/>
      </w:pPr>
      <w:rPr>
        <w:rFonts w:ascii="Sylfaen" w:hAnsi="Sylfaen" w:hint="default"/>
      </w:rPr>
    </w:lvl>
  </w:abstractNum>
  <w:abstractNum w:abstractNumId="1" w15:restartNumberingAfterBreak="0">
    <w:nsid w:val="0FF265EA"/>
    <w:multiLevelType w:val="hybridMultilevel"/>
    <w:tmpl w:val="07BE6B96"/>
    <w:lvl w:ilvl="0" w:tplc="27C067F2">
      <w:start w:val="4"/>
      <w:numFmt w:val="bullet"/>
      <w:lvlText w:val="-"/>
      <w:lvlJc w:val="left"/>
      <w:pPr>
        <w:ind w:left="990" w:hanging="360"/>
      </w:pPr>
      <w:rPr>
        <w:rFonts w:ascii="Sylfaen" w:eastAsia="Times New Roman" w:hAnsi="Sylfae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9B615C3"/>
    <w:multiLevelType w:val="multilevel"/>
    <w:tmpl w:val="3330309E"/>
    <w:lvl w:ilvl="0">
      <w:start w:val="4"/>
      <w:numFmt w:val="decimal"/>
      <w:lvlText w:val="%1"/>
      <w:lvlJc w:val="left"/>
      <w:pPr>
        <w:ind w:left="360" w:hanging="36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15:restartNumberingAfterBreak="0">
    <w:nsid w:val="275E002A"/>
    <w:multiLevelType w:val="multilevel"/>
    <w:tmpl w:val="F8BE4202"/>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C1900DE"/>
    <w:multiLevelType w:val="multilevel"/>
    <w:tmpl w:val="044AEB1E"/>
    <w:lvl w:ilvl="0">
      <w:start w:val="4"/>
      <w:numFmt w:val="decimal"/>
      <w:lvlText w:val="%1"/>
      <w:lvlJc w:val="left"/>
      <w:pPr>
        <w:ind w:left="420" w:hanging="420"/>
      </w:pPr>
      <w:rPr>
        <w:rFonts w:hint="default"/>
        <w:b/>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E715144"/>
    <w:multiLevelType w:val="multilevel"/>
    <w:tmpl w:val="B5562B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2B2858"/>
    <w:multiLevelType w:val="multilevel"/>
    <w:tmpl w:val="DD7CA012"/>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BD2C23"/>
    <w:multiLevelType w:val="multilevel"/>
    <w:tmpl w:val="FC805850"/>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5D1250AF"/>
    <w:multiLevelType w:val="multilevel"/>
    <w:tmpl w:val="16869546"/>
    <w:lvl w:ilvl="0">
      <w:start w:val="4"/>
      <w:numFmt w:val="decimal"/>
      <w:lvlText w:val="%1"/>
      <w:lvlJc w:val="left"/>
      <w:pPr>
        <w:ind w:left="360" w:hanging="360"/>
      </w:pPr>
      <w:rPr>
        <w:rFonts w:hint="default"/>
        <w:color w:val="auto"/>
      </w:rPr>
    </w:lvl>
    <w:lvl w:ilvl="1">
      <w:start w:val="1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616B23AD"/>
    <w:multiLevelType w:val="multilevel"/>
    <w:tmpl w:val="D0A4A3BA"/>
    <w:lvl w:ilvl="0">
      <w:start w:val="4"/>
      <w:numFmt w:val="decimal"/>
      <w:lvlText w:val="%1"/>
      <w:lvlJc w:val="left"/>
      <w:pPr>
        <w:ind w:left="360" w:hanging="360"/>
      </w:pPr>
      <w:rPr>
        <w:rFonts w:ascii="Sylfaen" w:hAnsi="Sylfaen" w:hint="default"/>
      </w:rPr>
    </w:lvl>
    <w:lvl w:ilvl="1">
      <w:start w:val="5"/>
      <w:numFmt w:val="decimal"/>
      <w:lvlText w:val="%1.%2"/>
      <w:lvlJc w:val="left"/>
      <w:pPr>
        <w:ind w:left="900" w:hanging="720"/>
      </w:pPr>
      <w:rPr>
        <w:rFonts w:ascii="Sylfaen" w:hAnsi="Sylfaen" w:hint="default"/>
      </w:rPr>
    </w:lvl>
    <w:lvl w:ilvl="2">
      <w:start w:val="1"/>
      <w:numFmt w:val="decimal"/>
      <w:lvlText w:val="%1.%2.%3"/>
      <w:lvlJc w:val="left"/>
      <w:pPr>
        <w:ind w:left="1620" w:hanging="720"/>
      </w:pPr>
      <w:rPr>
        <w:rFonts w:ascii="Sylfaen" w:hAnsi="Sylfaen" w:hint="default"/>
      </w:rPr>
    </w:lvl>
    <w:lvl w:ilvl="3">
      <w:start w:val="1"/>
      <w:numFmt w:val="decimal"/>
      <w:lvlText w:val="%1.%2.%3.%4"/>
      <w:lvlJc w:val="left"/>
      <w:pPr>
        <w:ind w:left="2430" w:hanging="1080"/>
      </w:pPr>
      <w:rPr>
        <w:rFonts w:ascii="Sylfaen" w:hAnsi="Sylfaen" w:hint="default"/>
      </w:rPr>
    </w:lvl>
    <w:lvl w:ilvl="4">
      <w:start w:val="1"/>
      <w:numFmt w:val="decimal"/>
      <w:lvlText w:val="%1.%2.%3.%4.%5"/>
      <w:lvlJc w:val="left"/>
      <w:pPr>
        <w:ind w:left="3240" w:hanging="1440"/>
      </w:pPr>
      <w:rPr>
        <w:rFonts w:ascii="Sylfaen" w:hAnsi="Sylfaen" w:hint="default"/>
      </w:rPr>
    </w:lvl>
    <w:lvl w:ilvl="5">
      <w:start w:val="1"/>
      <w:numFmt w:val="decimal"/>
      <w:lvlText w:val="%1.%2.%3.%4.%5.%6"/>
      <w:lvlJc w:val="left"/>
      <w:pPr>
        <w:ind w:left="3690" w:hanging="1440"/>
      </w:pPr>
      <w:rPr>
        <w:rFonts w:ascii="Sylfaen" w:hAnsi="Sylfaen" w:hint="default"/>
      </w:rPr>
    </w:lvl>
    <w:lvl w:ilvl="6">
      <w:start w:val="1"/>
      <w:numFmt w:val="decimal"/>
      <w:lvlText w:val="%1.%2.%3.%4.%5.%6.%7"/>
      <w:lvlJc w:val="left"/>
      <w:pPr>
        <w:ind w:left="4500" w:hanging="1800"/>
      </w:pPr>
      <w:rPr>
        <w:rFonts w:ascii="Sylfaen" w:hAnsi="Sylfaen" w:hint="default"/>
      </w:rPr>
    </w:lvl>
    <w:lvl w:ilvl="7">
      <w:start w:val="1"/>
      <w:numFmt w:val="decimal"/>
      <w:lvlText w:val="%1.%2.%3.%4.%5.%6.%7.%8"/>
      <w:lvlJc w:val="left"/>
      <w:pPr>
        <w:ind w:left="5310" w:hanging="2160"/>
      </w:pPr>
      <w:rPr>
        <w:rFonts w:ascii="Sylfaen" w:hAnsi="Sylfaen" w:hint="default"/>
      </w:rPr>
    </w:lvl>
    <w:lvl w:ilvl="8">
      <w:start w:val="1"/>
      <w:numFmt w:val="decimal"/>
      <w:lvlText w:val="%1.%2.%3.%4.%5.%6.%7.%8.%9"/>
      <w:lvlJc w:val="left"/>
      <w:pPr>
        <w:ind w:left="5760" w:hanging="2160"/>
      </w:pPr>
      <w:rPr>
        <w:rFonts w:ascii="Sylfaen" w:hAnsi="Sylfaen" w:hint="default"/>
      </w:rPr>
    </w:lvl>
  </w:abstractNum>
  <w:abstractNum w:abstractNumId="11" w15:restartNumberingAfterBreak="0">
    <w:nsid w:val="62C438B7"/>
    <w:multiLevelType w:val="multilevel"/>
    <w:tmpl w:val="14F456B8"/>
    <w:lvl w:ilvl="0">
      <w:start w:val="4"/>
      <w:numFmt w:val="decimal"/>
      <w:lvlText w:val="%1"/>
      <w:lvlJc w:val="left"/>
      <w:pPr>
        <w:ind w:left="360" w:hanging="360"/>
      </w:pPr>
      <w:rPr>
        <w:color w:val="auto"/>
      </w:rPr>
    </w:lvl>
    <w:lvl w:ilvl="1">
      <w:start w:val="1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720" w:hanging="72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080" w:hanging="108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12" w15:restartNumberingAfterBreak="0">
    <w:nsid w:val="64A8499D"/>
    <w:multiLevelType w:val="hybridMultilevel"/>
    <w:tmpl w:val="BBBE2264"/>
    <w:lvl w:ilvl="0" w:tplc="C90C6860">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F6F18"/>
    <w:multiLevelType w:val="hybridMultilevel"/>
    <w:tmpl w:val="B3C642CE"/>
    <w:lvl w:ilvl="0" w:tplc="4E101108">
      <w:start w:val="1"/>
      <w:numFmt w:val="decimal"/>
      <w:lvlText w:val="%1."/>
      <w:lvlJc w:val="left"/>
      <w:pPr>
        <w:tabs>
          <w:tab w:val="num" w:pos="720"/>
        </w:tabs>
        <w:ind w:left="432" w:hanging="432"/>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2"/>
  </w:num>
  <w:num w:numId="8">
    <w:abstractNumId w:val="9"/>
  </w:num>
  <w:num w:numId="9">
    <w:abstractNumId w:val="8"/>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61"/>
    <w:rsid w:val="0001285D"/>
    <w:rsid w:val="000147EE"/>
    <w:rsid w:val="000209CB"/>
    <w:rsid w:val="000209EB"/>
    <w:rsid w:val="0003180F"/>
    <w:rsid w:val="00043D16"/>
    <w:rsid w:val="00047DDD"/>
    <w:rsid w:val="00062612"/>
    <w:rsid w:val="00071F1F"/>
    <w:rsid w:val="00073CF8"/>
    <w:rsid w:val="00087544"/>
    <w:rsid w:val="00091DF8"/>
    <w:rsid w:val="00095A67"/>
    <w:rsid w:val="000B277E"/>
    <w:rsid w:val="000C0681"/>
    <w:rsid w:val="000C1BED"/>
    <w:rsid w:val="000C5971"/>
    <w:rsid w:val="000D0EB2"/>
    <w:rsid w:val="000D3081"/>
    <w:rsid w:val="000E0905"/>
    <w:rsid w:val="000E1934"/>
    <w:rsid w:val="000E47BC"/>
    <w:rsid w:val="000F46C5"/>
    <w:rsid w:val="000F73FD"/>
    <w:rsid w:val="001012BE"/>
    <w:rsid w:val="00110F82"/>
    <w:rsid w:val="001333AD"/>
    <w:rsid w:val="001370AF"/>
    <w:rsid w:val="0015419A"/>
    <w:rsid w:val="00165FB4"/>
    <w:rsid w:val="00174FE7"/>
    <w:rsid w:val="00180553"/>
    <w:rsid w:val="001827E3"/>
    <w:rsid w:val="00196490"/>
    <w:rsid w:val="001D6CD7"/>
    <w:rsid w:val="001F0D74"/>
    <w:rsid w:val="001F7FD8"/>
    <w:rsid w:val="00206349"/>
    <w:rsid w:val="00225536"/>
    <w:rsid w:val="00226A63"/>
    <w:rsid w:val="00230A24"/>
    <w:rsid w:val="002602A6"/>
    <w:rsid w:val="002619FC"/>
    <w:rsid w:val="00273810"/>
    <w:rsid w:val="00274542"/>
    <w:rsid w:val="002A51A5"/>
    <w:rsid w:val="002A5369"/>
    <w:rsid w:val="002A5E9F"/>
    <w:rsid w:val="002C151E"/>
    <w:rsid w:val="002C59F5"/>
    <w:rsid w:val="002D0EC5"/>
    <w:rsid w:val="002D5961"/>
    <w:rsid w:val="002D620A"/>
    <w:rsid w:val="002E7CE8"/>
    <w:rsid w:val="002F0E50"/>
    <w:rsid w:val="00301939"/>
    <w:rsid w:val="00303B8D"/>
    <w:rsid w:val="00342F2B"/>
    <w:rsid w:val="00346B64"/>
    <w:rsid w:val="003573C1"/>
    <w:rsid w:val="003649D6"/>
    <w:rsid w:val="00390AA0"/>
    <w:rsid w:val="00393728"/>
    <w:rsid w:val="003A2571"/>
    <w:rsid w:val="003B5A97"/>
    <w:rsid w:val="003B7D18"/>
    <w:rsid w:val="003C0264"/>
    <w:rsid w:val="003E5243"/>
    <w:rsid w:val="003E660C"/>
    <w:rsid w:val="003F1A05"/>
    <w:rsid w:val="004049EC"/>
    <w:rsid w:val="00414F78"/>
    <w:rsid w:val="004211E5"/>
    <w:rsid w:val="0043095C"/>
    <w:rsid w:val="0044161A"/>
    <w:rsid w:val="00462F8D"/>
    <w:rsid w:val="00463A72"/>
    <w:rsid w:val="00470829"/>
    <w:rsid w:val="00471560"/>
    <w:rsid w:val="00475127"/>
    <w:rsid w:val="0048016F"/>
    <w:rsid w:val="0049694A"/>
    <w:rsid w:val="004969E6"/>
    <w:rsid w:val="00497358"/>
    <w:rsid w:val="004A00E5"/>
    <w:rsid w:val="004A545B"/>
    <w:rsid w:val="004B0780"/>
    <w:rsid w:val="004B1CAF"/>
    <w:rsid w:val="004C6EDC"/>
    <w:rsid w:val="0050046D"/>
    <w:rsid w:val="00504FDE"/>
    <w:rsid w:val="005164A2"/>
    <w:rsid w:val="0052718F"/>
    <w:rsid w:val="0054060C"/>
    <w:rsid w:val="00562502"/>
    <w:rsid w:val="00577AD7"/>
    <w:rsid w:val="0058255A"/>
    <w:rsid w:val="00584730"/>
    <w:rsid w:val="0058798E"/>
    <w:rsid w:val="00594055"/>
    <w:rsid w:val="005965D2"/>
    <w:rsid w:val="005B47B9"/>
    <w:rsid w:val="005C5410"/>
    <w:rsid w:val="005E095A"/>
    <w:rsid w:val="005E1499"/>
    <w:rsid w:val="005E1661"/>
    <w:rsid w:val="005F090A"/>
    <w:rsid w:val="005F38FF"/>
    <w:rsid w:val="005F623B"/>
    <w:rsid w:val="0060689D"/>
    <w:rsid w:val="00612906"/>
    <w:rsid w:val="00616B01"/>
    <w:rsid w:val="00624A58"/>
    <w:rsid w:val="00630EC7"/>
    <w:rsid w:val="0063545C"/>
    <w:rsid w:val="00635B39"/>
    <w:rsid w:val="00636FE9"/>
    <w:rsid w:val="00645BAF"/>
    <w:rsid w:val="00660E4F"/>
    <w:rsid w:val="0066201C"/>
    <w:rsid w:val="00663A56"/>
    <w:rsid w:val="0066654E"/>
    <w:rsid w:val="00673B6C"/>
    <w:rsid w:val="00677256"/>
    <w:rsid w:val="0069005E"/>
    <w:rsid w:val="00694761"/>
    <w:rsid w:val="006A2299"/>
    <w:rsid w:val="006A4719"/>
    <w:rsid w:val="006D2D4F"/>
    <w:rsid w:val="006F0012"/>
    <w:rsid w:val="00701F8F"/>
    <w:rsid w:val="007136CD"/>
    <w:rsid w:val="00716C73"/>
    <w:rsid w:val="007252F5"/>
    <w:rsid w:val="00737E98"/>
    <w:rsid w:val="00741842"/>
    <w:rsid w:val="007448A7"/>
    <w:rsid w:val="00745B8E"/>
    <w:rsid w:val="0076782C"/>
    <w:rsid w:val="00770E01"/>
    <w:rsid w:val="00794895"/>
    <w:rsid w:val="007C2AFA"/>
    <w:rsid w:val="007C3AC2"/>
    <w:rsid w:val="007C6540"/>
    <w:rsid w:val="007D4A5F"/>
    <w:rsid w:val="007E3D09"/>
    <w:rsid w:val="007E4AD7"/>
    <w:rsid w:val="007E5B01"/>
    <w:rsid w:val="00801A58"/>
    <w:rsid w:val="00807C66"/>
    <w:rsid w:val="0081179A"/>
    <w:rsid w:val="00830E1B"/>
    <w:rsid w:val="008372D9"/>
    <w:rsid w:val="00841E8D"/>
    <w:rsid w:val="0085367D"/>
    <w:rsid w:val="00854D72"/>
    <w:rsid w:val="008659A4"/>
    <w:rsid w:val="00877036"/>
    <w:rsid w:val="00877AB5"/>
    <w:rsid w:val="008971D4"/>
    <w:rsid w:val="008A2CF4"/>
    <w:rsid w:val="008A51A4"/>
    <w:rsid w:val="008C01BD"/>
    <w:rsid w:val="008C1D73"/>
    <w:rsid w:val="008D117E"/>
    <w:rsid w:val="008F213B"/>
    <w:rsid w:val="009304A1"/>
    <w:rsid w:val="009375E4"/>
    <w:rsid w:val="009464E1"/>
    <w:rsid w:val="00951738"/>
    <w:rsid w:val="00952CB3"/>
    <w:rsid w:val="00961F9D"/>
    <w:rsid w:val="00963B0B"/>
    <w:rsid w:val="00966171"/>
    <w:rsid w:val="00972F59"/>
    <w:rsid w:val="009752B6"/>
    <w:rsid w:val="00991A93"/>
    <w:rsid w:val="009B0BFE"/>
    <w:rsid w:val="009B1E65"/>
    <w:rsid w:val="009B2933"/>
    <w:rsid w:val="009D2286"/>
    <w:rsid w:val="009D4DDC"/>
    <w:rsid w:val="009E580E"/>
    <w:rsid w:val="00A04147"/>
    <w:rsid w:val="00A048F8"/>
    <w:rsid w:val="00A2133A"/>
    <w:rsid w:val="00A46125"/>
    <w:rsid w:val="00A505D7"/>
    <w:rsid w:val="00A50CF5"/>
    <w:rsid w:val="00A64302"/>
    <w:rsid w:val="00A7402B"/>
    <w:rsid w:val="00A96E92"/>
    <w:rsid w:val="00AC2B50"/>
    <w:rsid w:val="00AC4947"/>
    <w:rsid w:val="00AC72DE"/>
    <w:rsid w:val="00AC7440"/>
    <w:rsid w:val="00AD2F9F"/>
    <w:rsid w:val="00AF47FC"/>
    <w:rsid w:val="00B02233"/>
    <w:rsid w:val="00B15F0A"/>
    <w:rsid w:val="00B2518D"/>
    <w:rsid w:val="00B4555D"/>
    <w:rsid w:val="00B53A4B"/>
    <w:rsid w:val="00B67175"/>
    <w:rsid w:val="00B7147B"/>
    <w:rsid w:val="00B8308A"/>
    <w:rsid w:val="00B931B3"/>
    <w:rsid w:val="00B94D40"/>
    <w:rsid w:val="00BA66BF"/>
    <w:rsid w:val="00BB2BC3"/>
    <w:rsid w:val="00BB65EF"/>
    <w:rsid w:val="00BC0613"/>
    <w:rsid w:val="00BC0F60"/>
    <w:rsid w:val="00BC1F90"/>
    <w:rsid w:val="00BD0954"/>
    <w:rsid w:val="00BE1637"/>
    <w:rsid w:val="00BE55E0"/>
    <w:rsid w:val="00BF0194"/>
    <w:rsid w:val="00BF4BDF"/>
    <w:rsid w:val="00C0160E"/>
    <w:rsid w:val="00C0628C"/>
    <w:rsid w:val="00C12647"/>
    <w:rsid w:val="00C25614"/>
    <w:rsid w:val="00C31493"/>
    <w:rsid w:val="00C32B66"/>
    <w:rsid w:val="00C33A21"/>
    <w:rsid w:val="00C5378B"/>
    <w:rsid w:val="00C60D12"/>
    <w:rsid w:val="00C71553"/>
    <w:rsid w:val="00C87510"/>
    <w:rsid w:val="00C953DA"/>
    <w:rsid w:val="00CC1B22"/>
    <w:rsid w:val="00CD3B84"/>
    <w:rsid w:val="00CE0EB7"/>
    <w:rsid w:val="00CE541E"/>
    <w:rsid w:val="00D00748"/>
    <w:rsid w:val="00D16015"/>
    <w:rsid w:val="00D248A0"/>
    <w:rsid w:val="00D26097"/>
    <w:rsid w:val="00D31D53"/>
    <w:rsid w:val="00D426B5"/>
    <w:rsid w:val="00D45CA1"/>
    <w:rsid w:val="00D52566"/>
    <w:rsid w:val="00D5584B"/>
    <w:rsid w:val="00D639A5"/>
    <w:rsid w:val="00D70292"/>
    <w:rsid w:val="00D81EAD"/>
    <w:rsid w:val="00D82A88"/>
    <w:rsid w:val="00D97254"/>
    <w:rsid w:val="00DA4ECA"/>
    <w:rsid w:val="00DA7CA6"/>
    <w:rsid w:val="00DC133E"/>
    <w:rsid w:val="00DF5F10"/>
    <w:rsid w:val="00E0170F"/>
    <w:rsid w:val="00E04903"/>
    <w:rsid w:val="00E12632"/>
    <w:rsid w:val="00E1356A"/>
    <w:rsid w:val="00E17EFA"/>
    <w:rsid w:val="00E22035"/>
    <w:rsid w:val="00E268FD"/>
    <w:rsid w:val="00E33902"/>
    <w:rsid w:val="00E36372"/>
    <w:rsid w:val="00E4309C"/>
    <w:rsid w:val="00E46727"/>
    <w:rsid w:val="00E86F29"/>
    <w:rsid w:val="00EA02B8"/>
    <w:rsid w:val="00EA42ED"/>
    <w:rsid w:val="00EB1BE1"/>
    <w:rsid w:val="00EB1C90"/>
    <w:rsid w:val="00EB458D"/>
    <w:rsid w:val="00EC4DCA"/>
    <w:rsid w:val="00ED1D72"/>
    <w:rsid w:val="00ED1D7E"/>
    <w:rsid w:val="00ED25FD"/>
    <w:rsid w:val="00EE26A5"/>
    <w:rsid w:val="00EE6F11"/>
    <w:rsid w:val="00EF52B4"/>
    <w:rsid w:val="00F15407"/>
    <w:rsid w:val="00F24B61"/>
    <w:rsid w:val="00F31CCB"/>
    <w:rsid w:val="00F3626A"/>
    <w:rsid w:val="00F36B78"/>
    <w:rsid w:val="00F508B0"/>
    <w:rsid w:val="00F57A41"/>
    <w:rsid w:val="00F606BC"/>
    <w:rsid w:val="00F65836"/>
    <w:rsid w:val="00F66006"/>
    <w:rsid w:val="00F679EF"/>
    <w:rsid w:val="00F72764"/>
    <w:rsid w:val="00F82F1A"/>
    <w:rsid w:val="00FA6CF3"/>
    <w:rsid w:val="00FD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6ACA"/>
  <w15:chartTrackingRefBased/>
  <w15:docId w15:val="{812BBB14-2CD5-474E-A586-43E777C3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DA"/>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5F"/>
    <w:pPr>
      <w:spacing w:after="0" w:afterAutospacing="0"/>
      <w:ind w:left="720"/>
      <w:contextualSpacing/>
    </w:pPr>
    <w:rPr>
      <w:rFonts w:ascii="Times New Roman" w:eastAsia="Times New Roman" w:hAnsi="Times New Roman"/>
      <w:sz w:val="20"/>
      <w:szCs w:val="20"/>
    </w:rPr>
  </w:style>
  <w:style w:type="paragraph" w:styleId="NoSpacing">
    <w:name w:val="No Spacing"/>
    <w:uiPriority w:val="1"/>
    <w:qFormat/>
    <w:rsid w:val="00D1601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1010">
      <w:bodyDiv w:val="1"/>
      <w:marLeft w:val="0"/>
      <w:marRight w:val="0"/>
      <w:marTop w:val="0"/>
      <w:marBottom w:val="0"/>
      <w:divBdr>
        <w:top w:val="none" w:sz="0" w:space="0" w:color="auto"/>
        <w:left w:val="none" w:sz="0" w:space="0" w:color="auto"/>
        <w:bottom w:val="none" w:sz="0" w:space="0" w:color="auto"/>
        <w:right w:val="none" w:sz="0" w:space="0" w:color="auto"/>
      </w:divBdr>
    </w:div>
    <w:div w:id="390540532">
      <w:bodyDiv w:val="1"/>
      <w:marLeft w:val="0"/>
      <w:marRight w:val="0"/>
      <w:marTop w:val="0"/>
      <w:marBottom w:val="0"/>
      <w:divBdr>
        <w:top w:val="none" w:sz="0" w:space="0" w:color="auto"/>
        <w:left w:val="none" w:sz="0" w:space="0" w:color="auto"/>
        <w:bottom w:val="none" w:sz="0" w:space="0" w:color="auto"/>
        <w:right w:val="none" w:sz="0" w:space="0" w:color="auto"/>
      </w:divBdr>
    </w:div>
    <w:div w:id="700056383">
      <w:bodyDiv w:val="1"/>
      <w:marLeft w:val="0"/>
      <w:marRight w:val="0"/>
      <w:marTop w:val="0"/>
      <w:marBottom w:val="0"/>
      <w:divBdr>
        <w:top w:val="none" w:sz="0" w:space="0" w:color="auto"/>
        <w:left w:val="none" w:sz="0" w:space="0" w:color="auto"/>
        <w:bottom w:val="none" w:sz="0" w:space="0" w:color="auto"/>
        <w:right w:val="none" w:sz="0" w:space="0" w:color="auto"/>
      </w:divBdr>
    </w:div>
    <w:div w:id="754866459">
      <w:bodyDiv w:val="1"/>
      <w:marLeft w:val="0"/>
      <w:marRight w:val="0"/>
      <w:marTop w:val="0"/>
      <w:marBottom w:val="0"/>
      <w:divBdr>
        <w:top w:val="none" w:sz="0" w:space="0" w:color="auto"/>
        <w:left w:val="none" w:sz="0" w:space="0" w:color="auto"/>
        <w:bottom w:val="none" w:sz="0" w:space="0" w:color="auto"/>
        <w:right w:val="none" w:sz="0" w:space="0" w:color="auto"/>
      </w:divBdr>
    </w:div>
    <w:div w:id="815880081">
      <w:bodyDiv w:val="1"/>
      <w:marLeft w:val="0"/>
      <w:marRight w:val="0"/>
      <w:marTop w:val="0"/>
      <w:marBottom w:val="0"/>
      <w:divBdr>
        <w:top w:val="none" w:sz="0" w:space="0" w:color="auto"/>
        <w:left w:val="none" w:sz="0" w:space="0" w:color="auto"/>
        <w:bottom w:val="none" w:sz="0" w:space="0" w:color="auto"/>
        <w:right w:val="none" w:sz="0" w:space="0" w:color="auto"/>
      </w:divBdr>
    </w:div>
    <w:div w:id="919292350">
      <w:bodyDiv w:val="1"/>
      <w:marLeft w:val="0"/>
      <w:marRight w:val="0"/>
      <w:marTop w:val="0"/>
      <w:marBottom w:val="0"/>
      <w:divBdr>
        <w:top w:val="none" w:sz="0" w:space="0" w:color="auto"/>
        <w:left w:val="none" w:sz="0" w:space="0" w:color="auto"/>
        <w:bottom w:val="none" w:sz="0" w:space="0" w:color="auto"/>
        <w:right w:val="none" w:sz="0" w:space="0" w:color="auto"/>
      </w:divBdr>
    </w:div>
    <w:div w:id="1269387801">
      <w:bodyDiv w:val="1"/>
      <w:marLeft w:val="0"/>
      <w:marRight w:val="0"/>
      <w:marTop w:val="0"/>
      <w:marBottom w:val="0"/>
      <w:divBdr>
        <w:top w:val="none" w:sz="0" w:space="0" w:color="auto"/>
        <w:left w:val="none" w:sz="0" w:space="0" w:color="auto"/>
        <w:bottom w:val="none" w:sz="0" w:space="0" w:color="auto"/>
        <w:right w:val="none" w:sz="0" w:space="0" w:color="auto"/>
      </w:divBdr>
    </w:div>
    <w:div w:id="1425373086">
      <w:bodyDiv w:val="1"/>
      <w:marLeft w:val="0"/>
      <w:marRight w:val="0"/>
      <w:marTop w:val="0"/>
      <w:marBottom w:val="0"/>
      <w:divBdr>
        <w:top w:val="none" w:sz="0" w:space="0" w:color="auto"/>
        <w:left w:val="none" w:sz="0" w:space="0" w:color="auto"/>
        <w:bottom w:val="none" w:sz="0" w:space="0" w:color="auto"/>
        <w:right w:val="none" w:sz="0" w:space="0" w:color="auto"/>
      </w:divBdr>
    </w:div>
    <w:div w:id="1748115899">
      <w:bodyDiv w:val="1"/>
      <w:marLeft w:val="0"/>
      <w:marRight w:val="0"/>
      <w:marTop w:val="0"/>
      <w:marBottom w:val="0"/>
      <w:divBdr>
        <w:top w:val="none" w:sz="0" w:space="0" w:color="auto"/>
        <w:left w:val="none" w:sz="0" w:space="0" w:color="auto"/>
        <w:bottom w:val="none" w:sz="0" w:space="0" w:color="auto"/>
        <w:right w:val="none" w:sz="0" w:space="0" w:color="auto"/>
      </w:divBdr>
    </w:div>
    <w:div w:id="201013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Chokheli</dc:creator>
  <cp:keywords/>
  <dc:description/>
  <cp:lastModifiedBy>Marika Godabrelidze</cp:lastModifiedBy>
  <cp:revision>2</cp:revision>
  <dcterms:created xsi:type="dcterms:W3CDTF">2022-05-23T05:39:00Z</dcterms:created>
  <dcterms:modified xsi:type="dcterms:W3CDTF">2022-05-23T05:39:00Z</dcterms:modified>
</cp:coreProperties>
</file>