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54" w:rsidRDefault="000C1054" w:rsidP="000C105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ცენტრალიზაციის პოსტის  მორიგის</w:t>
      </w:r>
    </w:p>
    <w:p w:rsidR="000C1054" w:rsidRDefault="000C1054" w:rsidP="000C105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C1054" w:rsidRDefault="000C1054" w:rsidP="000C10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horzAnchor="margin" w:tblpXSpec="center" w:tblpY="2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90"/>
      </w:tblGrid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843CD9">
              <w:rPr>
                <w:rFonts w:ascii="Sylfaen" w:hAnsi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მატარებელთა შეუფერხებელი მიღება გაგზავნა;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843CD9">
              <w:rPr>
                <w:rFonts w:ascii="Sylfaen" w:hAnsi="Sylfaen"/>
                <w:color w:val="000000"/>
                <w:lang w:val="ka-GE"/>
              </w:rPr>
              <w:t>ცვლაში მომუშავე მუშაკთა მუშაობის კონტროლი;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:rsidR="000C1054" w:rsidRPr="00155CD3" w:rsidRDefault="000C1054" w:rsidP="000C105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ცენტრალიზაციის პოსტის მისაღებ-გასაგზავნ ლიანდაგებში ვაგონების დამაგრების კონტროლი;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843CD9"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0C1054" w:rsidRPr="009641CB" w:rsidTr="000C1054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43CD9">
              <w:rPr>
                <w:rFonts w:ascii="Sylfaen" w:hAnsi="Sylfaen"/>
                <w:color w:val="000000"/>
                <w:lang w:val="ka-GE"/>
              </w:rPr>
              <w:t>ადგილობრივი პირობებიდან გამომდინარე ტგა-ს მიხედვით უზრუნველყოს მატარებლის შეხვედრა-გაცილება;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 ცენტრალიზაციის პოსტის  ტექნიკურ - განმკარგულებელი აქტის, უსაფრთხოების ტექნიკის და საწარმოო სანიტარიის მოთხოვნათა დაცვა;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ED3D8F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სამატარებლო-ტექნიკური დოკუმენტაციის წარმოება;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 შინაგანაწესი და დისციპლინა;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0C1054" w:rsidRPr="009641CB" w:rsidTr="000C1054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C1054" w:rsidRPr="009641CB" w:rsidRDefault="000C1054" w:rsidP="000C1054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90" w:type="dxa"/>
            <w:shd w:val="clear" w:color="auto" w:fill="auto"/>
            <w:vAlign w:val="bottom"/>
          </w:tcPr>
          <w:p w:rsidR="000C1054" w:rsidRPr="00843CD9" w:rsidRDefault="000C1054" w:rsidP="000C105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43CD9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0C1054" w:rsidRDefault="000C1054" w:rsidP="000C1054">
      <w:pPr>
        <w:rPr>
          <w:rFonts w:ascii="Sylfaen" w:hAnsi="Sylfaen"/>
          <w:b/>
          <w:sz w:val="24"/>
          <w:szCs w:val="24"/>
          <w:lang w:val="ka-GE"/>
        </w:rPr>
      </w:pPr>
    </w:p>
    <w:p w:rsidR="000C1054" w:rsidRDefault="000C1054" w:rsidP="000C1054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840"/>
      </w:tblGrid>
      <w:tr w:rsidR="000C1054" w:rsidTr="00EF014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0C1054" w:rsidRPr="005D7A93" w:rsidRDefault="000C1054" w:rsidP="00EF014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0C1054" w:rsidRPr="009B22D6" w:rsidRDefault="000C1054" w:rsidP="00EF0141">
            <w:pPr>
              <w:spacing w:after="0"/>
              <w:rPr>
                <w:rFonts w:ascii="Sylfaen" w:hAnsi="Sylfaen"/>
                <w:color w:val="000000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0C1054" w:rsidRPr="00FF523E" w:rsidTr="00EF014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0C1054" w:rsidRPr="005D7A93" w:rsidRDefault="000C1054" w:rsidP="00EF014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5D7A93">
              <w:rPr>
                <w:rFonts w:ascii="AcadNusx" w:hAnsi="AcadNusx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0C1054" w:rsidRPr="009B22D6" w:rsidRDefault="000C1054" w:rsidP="00EF0141">
            <w:pPr>
              <w:spacing w:after="0"/>
              <w:jc w:val="both"/>
              <w:rPr>
                <w:rFonts w:ascii="Sylfaen" w:hAnsi="Sylfaen" w:cs="Sylfaen"/>
                <w:color w:val="000000"/>
              </w:rPr>
            </w:pPr>
          </w:p>
        </w:tc>
      </w:tr>
      <w:tr w:rsidR="000C1054" w:rsidRPr="00CC1867" w:rsidTr="00EF0141">
        <w:trPr>
          <w:trHeight w:val="1075"/>
        </w:trPr>
        <w:tc>
          <w:tcPr>
            <w:tcW w:w="360" w:type="dxa"/>
            <w:shd w:val="clear" w:color="auto" w:fill="auto"/>
            <w:vAlign w:val="center"/>
          </w:tcPr>
          <w:p w:rsidR="000C1054" w:rsidRPr="005D7A93" w:rsidRDefault="000C1054" w:rsidP="00EF014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 w:rsidRPr="005D7A93">
              <w:rPr>
                <w:rFonts w:ascii="AcadNusx" w:hAnsi="AcadNusx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უნარ</w:t>
            </w:r>
            <w:r w:rsidRPr="005D7A93">
              <w:rPr>
                <w:rFonts w:ascii="AcadNusx" w:hAnsi="AcadNusx" w:cs="AcadNusx"/>
                <w:color w:val="000000"/>
              </w:rPr>
              <w:t>-</w:t>
            </w:r>
            <w:r w:rsidRPr="005D7A93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0C1054" w:rsidRPr="005D7A93" w:rsidRDefault="000C1054" w:rsidP="00EF0141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0C1054" w:rsidRPr="007C4191" w:rsidTr="00EF0141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0C1054" w:rsidRPr="005D7A93" w:rsidRDefault="000C1054" w:rsidP="00EF014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 w:rsidRPr="005D7A93">
              <w:rPr>
                <w:rFonts w:ascii="AcadNusx" w:hAnsi="AcadNusx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Sylfaen" w:hAnsi="Sylfaen"/>
                <w:lang w:val="ka-GE"/>
              </w:rPr>
            </w:pPr>
            <w:r w:rsidRPr="005D7A93">
              <w:rPr>
                <w:rFonts w:ascii="Sylfaen" w:hAnsi="Sylfaen"/>
                <w:lang w:val="ka-GE"/>
              </w:rPr>
              <w:t xml:space="preserve">სს ”საქართველოს რკინიგზის” გენერალური დირექტორის კორპორატიული აქტები, საქართველოს სარკინიგზო </w:t>
            </w:r>
            <w:r w:rsidRPr="005D7A93">
              <w:rPr>
                <w:rFonts w:ascii="Sylfaen" w:hAnsi="Sylfaen"/>
                <w:lang w:val="ka-GE"/>
              </w:rPr>
              <w:lastRenderedPageBreak/>
              <w:t>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0C1054" w:rsidRPr="007C4191" w:rsidTr="00EF014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0C1054" w:rsidRPr="005D7A93" w:rsidRDefault="000C1054" w:rsidP="00EF014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0C1054" w:rsidRPr="005D7A93" w:rsidRDefault="000C1054" w:rsidP="00EF014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0C1054" w:rsidRPr="005D7A93" w:rsidRDefault="000C1054" w:rsidP="00EF014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0C1054" w:rsidRDefault="000C1054" w:rsidP="000C1054">
      <w:pPr>
        <w:rPr>
          <w:rFonts w:ascii="Sylfaen" w:hAnsi="Sylfaen"/>
          <w:b/>
          <w:sz w:val="24"/>
          <w:szCs w:val="24"/>
        </w:rPr>
      </w:pPr>
    </w:p>
    <w:p w:rsidR="000C1054" w:rsidRDefault="000C1054" w:rsidP="000C105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C1054" w:rsidRDefault="000C1054" w:rsidP="000C1054">
      <w:pPr>
        <w:rPr>
          <w:rFonts w:ascii="Sylfaen" w:hAnsi="Sylfaen"/>
        </w:rPr>
      </w:pPr>
    </w:p>
    <w:p w:rsidR="00A8179E" w:rsidRDefault="00A8179E"/>
    <w:sectPr w:rsidR="00A817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6"/>
    <w:rsid w:val="000C1054"/>
    <w:rsid w:val="00A8179E"/>
    <w:rsid w:val="00A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D079D-CF6E-4E31-A2D2-3DBD50E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Railway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2022-10-04T07:49:00Z</dcterms:created>
  <dcterms:modified xsi:type="dcterms:W3CDTF">2022-10-04T07:49:00Z</dcterms:modified>
</cp:coreProperties>
</file>