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12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3B626D">
        <w:rPr>
          <w:rFonts w:ascii="Sylfaen" w:hAnsi="Sylfaen"/>
          <w:b/>
          <w:sz w:val="26"/>
          <w:szCs w:val="26"/>
          <w:lang w:val="ka-GE"/>
        </w:rPr>
        <w:t>19</w:t>
      </w:r>
      <w:r w:rsidR="00584E53">
        <w:rPr>
          <w:rFonts w:ascii="Sylfaen" w:hAnsi="Sylfaen"/>
          <w:b/>
          <w:sz w:val="26"/>
          <w:szCs w:val="26"/>
          <w:lang w:val="ka-GE"/>
        </w:rPr>
        <w:t xml:space="preserve"> სექტემბრი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3B626D">
        <w:rPr>
          <w:rFonts w:ascii="Sylfaen" w:hAnsi="Sylfaen"/>
          <w:b/>
          <w:sz w:val="26"/>
          <w:szCs w:val="26"/>
          <w:lang w:val="ka-GE"/>
        </w:rPr>
        <w:t>16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3B626D">
        <w:rPr>
          <w:rFonts w:ascii="Sylfaen" w:hAnsi="Sylfaen"/>
          <w:b/>
          <w:sz w:val="26"/>
          <w:szCs w:val="26"/>
          <w:lang w:val="ka-GE"/>
        </w:rPr>
        <w:t>30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2463F1" w:rsidRPr="00584E53" w:rsidRDefault="002463F1" w:rsidP="00D34FD1">
      <w:pPr>
        <w:jc w:val="both"/>
        <w:rPr>
          <w:rFonts w:ascii="Sylfaen" w:hAnsi="Sylfaen"/>
          <w:b/>
          <w:sz w:val="26"/>
          <w:szCs w:val="26"/>
        </w:rPr>
      </w:pPr>
      <w:bookmarkStart w:id="0" w:name="_GoBack"/>
      <w:bookmarkEnd w:id="0"/>
    </w:p>
    <w:p w:rsidR="00395B12" w:rsidRPr="00E17F3F" w:rsidRDefault="00420A01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b/>
          <w:sz w:val="26"/>
          <w:szCs w:val="26"/>
        </w:rPr>
        <w:tab/>
      </w:r>
      <w:r w:rsidRPr="00E17F3F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E17F3F">
        <w:rPr>
          <w:rFonts w:ascii="Sylfaen" w:hAnsi="Sylfaen"/>
          <w:sz w:val="26"/>
          <w:szCs w:val="26"/>
          <w:lang w:val="ka-GE"/>
        </w:rPr>
        <w:t xml:space="preserve"> 2</w:t>
      </w:r>
    </w:p>
    <w:p w:rsidR="003B626D" w:rsidRPr="00E17F3F" w:rsidRDefault="003B626D" w:rsidP="00395B12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p w:rsidR="003B626D" w:rsidRPr="00E17F3F" w:rsidRDefault="003B626D" w:rsidP="003B626D">
      <w:pPr>
        <w:pStyle w:val="a3"/>
        <w:spacing w:line="276" w:lineRule="auto"/>
        <w:ind w:left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sz w:val="26"/>
          <w:szCs w:val="26"/>
          <w:lang w:val="ka-GE"/>
        </w:rPr>
        <w:t>მუხლი V</w:t>
      </w:r>
      <w:r w:rsidRPr="00E17F3F">
        <w:rPr>
          <w:rFonts w:ascii="Sylfaen" w:hAnsi="Sylfaen"/>
          <w:sz w:val="26"/>
          <w:szCs w:val="26"/>
        </w:rPr>
        <w:t>II</w:t>
      </w:r>
      <w:r w:rsidRPr="00E17F3F">
        <w:rPr>
          <w:rFonts w:ascii="Sylfaen" w:hAnsi="Sylfaen"/>
          <w:sz w:val="26"/>
          <w:szCs w:val="26"/>
          <w:lang w:val="ka-GE"/>
        </w:rPr>
        <w:t xml:space="preserve">.-ს დაემატოს ახალი </w:t>
      </w:r>
      <w:r w:rsidRPr="00E17F3F">
        <w:rPr>
          <w:rFonts w:ascii="Sylfaen" w:hAnsi="Sylfaen"/>
          <w:sz w:val="26"/>
          <w:szCs w:val="26"/>
        </w:rPr>
        <w:t>2</w:t>
      </w:r>
      <w:r w:rsidRPr="00E17F3F">
        <w:rPr>
          <w:rFonts w:ascii="Sylfaen" w:hAnsi="Sylfaen"/>
          <w:sz w:val="26"/>
          <w:szCs w:val="26"/>
          <w:lang w:val="ka-GE"/>
        </w:rPr>
        <w:t>2-ე პუნქტი შემდეგი რედაქციით:</w:t>
      </w:r>
    </w:p>
    <w:p w:rsidR="003B626D" w:rsidRPr="00E17F3F" w:rsidRDefault="003B626D" w:rsidP="003B626D">
      <w:pPr>
        <w:spacing w:after="0"/>
        <w:ind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 w:cs="Arial"/>
          <w:sz w:val="26"/>
          <w:szCs w:val="26"/>
          <w:lang w:val="ka-GE"/>
        </w:rPr>
        <w:t>„</w:t>
      </w:r>
      <w:r w:rsidRPr="00E17F3F">
        <w:rPr>
          <w:rFonts w:ascii="Sylfaen" w:hAnsi="Sylfaen" w:cs="Arial"/>
          <w:sz w:val="26"/>
          <w:szCs w:val="26"/>
        </w:rPr>
        <w:t>2</w:t>
      </w:r>
      <w:r w:rsidRPr="00E17F3F">
        <w:rPr>
          <w:rFonts w:ascii="Sylfaen" w:hAnsi="Sylfaen" w:cs="Arial"/>
          <w:sz w:val="26"/>
          <w:szCs w:val="26"/>
          <w:lang w:val="ka-GE"/>
        </w:rPr>
        <w:t xml:space="preserve">2. </w:t>
      </w:r>
      <w:r w:rsidRPr="00E17F3F">
        <w:rPr>
          <w:rFonts w:ascii="Sylfaen" w:hAnsi="Sylfaen" w:cs="Sylfaen"/>
          <w:sz w:val="26"/>
          <w:szCs w:val="26"/>
          <w:lang w:val="ka-GE"/>
        </w:rPr>
        <w:t>ერთი</w:t>
      </w:r>
      <w:r w:rsidRPr="00E17F3F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წლის</w:t>
      </w:r>
      <w:r w:rsidRPr="00E17F3F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განმავლობაში</w:t>
      </w:r>
      <w:r w:rsidRPr="00E17F3F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სადგურ</w:t>
      </w:r>
      <w:r w:rsidRPr="00E17F3F">
        <w:rPr>
          <w:rFonts w:ascii="Sylfaen" w:hAnsi="Sylfaen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გარდაბნის</w:t>
      </w:r>
      <w:r w:rsidRPr="00E17F3F">
        <w:rPr>
          <w:rFonts w:ascii="Sylfaen" w:hAnsi="Sylfaen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გავლით</w:t>
      </w:r>
      <w:r w:rsidRPr="00E17F3F">
        <w:rPr>
          <w:rFonts w:ascii="Sylfaen" w:hAnsi="Sylfaen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სადგურ</w:t>
      </w:r>
      <w:r w:rsidRPr="00E17F3F">
        <w:rPr>
          <w:rFonts w:ascii="Sylfaen" w:hAnsi="Sylfaen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 xml:space="preserve">ფოთამდე </w:t>
      </w:r>
      <w:r w:rsidRPr="00E17F3F">
        <w:rPr>
          <w:rFonts w:ascii="Sylfaen" w:hAnsi="Sylfaen" w:cs="Arial"/>
          <w:sz w:val="26"/>
          <w:szCs w:val="26"/>
          <w:lang w:val="ka-GE"/>
        </w:rPr>
        <w:t>(</w:t>
      </w:r>
      <w:r w:rsidRPr="00E17F3F">
        <w:rPr>
          <w:rFonts w:ascii="Sylfaen" w:hAnsi="Sylfaen" w:cs="Sylfaen"/>
          <w:sz w:val="26"/>
          <w:szCs w:val="26"/>
          <w:lang w:val="ka-GE"/>
        </w:rPr>
        <w:t>მათ</w:t>
      </w:r>
      <w:r w:rsidRPr="00E17F3F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შორის</w:t>
      </w:r>
      <w:r w:rsidRPr="00E17F3F">
        <w:rPr>
          <w:rFonts w:ascii="Sylfaen" w:hAnsi="Sylfaen" w:cs="Arial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პორტამდე</w:t>
      </w:r>
      <w:r w:rsidRPr="00E17F3F">
        <w:rPr>
          <w:rFonts w:ascii="Sylfaen" w:hAnsi="Sylfaen" w:cs="Arial"/>
          <w:sz w:val="26"/>
          <w:szCs w:val="26"/>
          <w:lang w:val="ka-GE"/>
        </w:rPr>
        <w:t xml:space="preserve">) </w:t>
      </w:r>
      <w:r w:rsidRPr="00E17F3F">
        <w:rPr>
          <w:rFonts w:ascii="Sylfaen" w:hAnsi="Sylfaen" w:cs="Arial"/>
          <w:sz w:val="26"/>
          <w:szCs w:val="26"/>
        </w:rPr>
        <w:t>7</w:t>
      </w:r>
      <w:r w:rsidRPr="00E17F3F">
        <w:rPr>
          <w:rFonts w:ascii="Sylfaen" w:hAnsi="Sylfaen" w:cs="Sylfaen"/>
          <w:sz w:val="26"/>
          <w:szCs w:val="26"/>
          <w:lang w:val="ka-GE"/>
        </w:rPr>
        <w:t>0 ათასი და მეტი ტონა</w:t>
      </w:r>
      <w:r w:rsidRPr="00E17F3F">
        <w:rPr>
          <w:rFonts w:ascii="Sylfaen" w:hAnsi="Sylfaen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ამონიუმის ნიტრატის</w:t>
      </w:r>
      <w:r w:rsidRPr="00E17F3F">
        <w:rPr>
          <w:rFonts w:ascii="Sylfaen" w:hAnsi="Sylfaen"/>
          <w:sz w:val="26"/>
          <w:szCs w:val="26"/>
          <w:lang w:val="ka-GE"/>
        </w:rPr>
        <w:t xml:space="preserve"> (31023090) </w:t>
      </w:r>
      <w:r w:rsidRPr="00E17F3F">
        <w:rPr>
          <w:rFonts w:ascii="Sylfaen" w:hAnsi="Sylfaen" w:cs="Sylfaen"/>
          <w:sz w:val="26"/>
          <w:szCs w:val="26"/>
          <w:lang w:val="ka-GE"/>
        </w:rPr>
        <w:t>გადაზიდვისას</w:t>
      </w:r>
      <w:r w:rsidRPr="00E17F3F">
        <w:rPr>
          <w:rFonts w:ascii="Sylfaen" w:hAnsi="Sylfaen"/>
          <w:sz w:val="26"/>
          <w:szCs w:val="26"/>
          <w:lang w:val="ka-GE"/>
        </w:rPr>
        <w:t xml:space="preserve">, </w:t>
      </w:r>
      <w:r w:rsidRPr="00E17F3F">
        <w:rPr>
          <w:rFonts w:ascii="Sylfaen" w:hAnsi="Sylfaen" w:cs="Sylfaen"/>
          <w:sz w:val="26"/>
          <w:szCs w:val="26"/>
          <w:lang w:val="ka-GE"/>
        </w:rPr>
        <w:t>როდესაც</w:t>
      </w:r>
      <w:r w:rsidRPr="00E17F3F">
        <w:rPr>
          <w:rFonts w:ascii="Sylfaen" w:hAnsi="Sylfaen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გამომგზავნი</w:t>
      </w:r>
      <w:r w:rsidRPr="00E17F3F">
        <w:rPr>
          <w:rFonts w:ascii="Sylfaen" w:hAnsi="Sylfaen"/>
          <w:sz w:val="26"/>
          <w:szCs w:val="26"/>
          <w:lang w:val="ka-GE"/>
        </w:rPr>
        <w:t xml:space="preserve"> </w:t>
      </w:r>
      <w:r w:rsidRPr="00E17F3F">
        <w:rPr>
          <w:rFonts w:ascii="Sylfaen" w:hAnsi="Sylfaen" w:cs="Sylfaen"/>
          <w:sz w:val="26"/>
          <w:szCs w:val="26"/>
          <w:lang w:val="ka-GE"/>
        </w:rPr>
        <w:t>ქვეყანა</w:t>
      </w:r>
      <w:r w:rsidRPr="00E17F3F">
        <w:rPr>
          <w:rFonts w:ascii="Sylfaen" w:hAnsi="Sylfaen"/>
          <w:sz w:val="26"/>
          <w:szCs w:val="26"/>
          <w:lang w:val="ka-GE"/>
        </w:rPr>
        <w:t xml:space="preserve"> უზბეკეთის რესპუბლიკაა, დადგინდეს მოცულობითი ტარიფი გადაზიდვის მთელ მოცულობაზე - </w:t>
      </w:r>
      <w:r w:rsidRPr="00E17F3F">
        <w:rPr>
          <w:rFonts w:ascii="Sylfaen" w:hAnsi="Sylfaen"/>
          <w:sz w:val="26"/>
          <w:szCs w:val="26"/>
        </w:rPr>
        <w:t>8</w:t>
      </w:r>
      <w:r w:rsidRPr="00E17F3F">
        <w:rPr>
          <w:rFonts w:ascii="Sylfaen" w:hAnsi="Sylfaen"/>
          <w:sz w:val="26"/>
          <w:szCs w:val="26"/>
          <w:lang w:val="ka-GE"/>
        </w:rPr>
        <w:t>,</w:t>
      </w:r>
      <w:r w:rsidRPr="00E17F3F">
        <w:rPr>
          <w:rFonts w:ascii="Sylfaen" w:hAnsi="Sylfaen"/>
          <w:sz w:val="26"/>
          <w:szCs w:val="26"/>
        </w:rPr>
        <w:t>00</w:t>
      </w:r>
      <w:r w:rsidRPr="00E17F3F">
        <w:rPr>
          <w:rFonts w:ascii="Sylfaen" w:hAnsi="Sylfaen"/>
          <w:sz w:val="26"/>
          <w:szCs w:val="26"/>
          <w:lang w:val="ka-GE"/>
        </w:rPr>
        <w:t xml:space="preserve"> აშშ დოლარის ოდენობით ერთ ტონა ტვირთზე. მოცულობის შეუსრულებლობის შემთხვევაში, გადაზიდვებს ერიცხება სპეც. ტარიფი მუხლი V.-ს 37-ე პუნქტის შესაბამისად.“</w:t>
      </w:r>
    </w:p>
    <w:p w:rsidR="003B626D" w:rsidRPr="00E17F3F" w:rsidRDefault="003B626D" w:rsidP="003B626D">
      <w:pPr>
        <w:pStyle w:val="a3"/>
        <w:spacing w:line="276" w:lineRule="auto"/>
        <w:ind w:left="0" w:firstLine="540"/>
        <w:jc w:val="both"/>
        <w:rPr>
          <w:rFonts w:ascii="Sylfaen" w:hAnsi="Sylfaen"/>
          <w:b/>
          <w:sz w:val="26"/>
          <w:szCs w:val="26"/>
          <w:u w:val="single"/>
          <w:lang w:val="ka-GE"/>
        </w:rPr>
      </w:pPr>
    </w:p>
    <w:p w:rsidR="003B626D" w:rsidRPr="00E17F3F" w:rsidRDefault="003B626D" w:rsidP="003B626D">
      <w:pPr>
        <w:pStyle w:val="a3"/>
        <w:spacing w:line="276" w:lineRule="auto"/>
        <w:ind w:left="0" w:firstLine="540"/>
        <w:jc w:val="both"/>
        <w:rPr>
          <w:rFonts w:ascii="Sylfaen" w:hAnsi="Sylfaen" w:cs="Sylfaen"/>
          <w:sz w:val="26"/>
          <w:szCs w:val="26"/>
          <w:lang w:val="ka-GE"/>
        </w:rPr>
      </w:pPr>
      <w:proofErr w:type="spellStart"/>
      <w:r w:rsidRPr="00E17F3F">
        <w:rPr>
          <w:rFonts w:ascii="Sylfaen" w:hAnsi="Sylfaen"/>
          <w:sz w:val="26"/>
          <w:szCs w:val="26"/>
          <w:lang w:val="fr-FR"/>
        </w:rPr>
        <w:t>დადგენილებ</w:t>
      </w:r>
      <w:proofErr w:type="spellEnd"/>
      <w:r w:rsidRPr="00E17F3F">
        <w:rPr>
          <w:rFonts w:ascii="Sylfaen" w:hAnsi="Sylfaen"/>
          <w:sz w:val="26"/>
          <w:szCs w:val="26"/>
          <w:lang w:val="ka-GE"/>
        </w:rPr>
        <w:t>ა ძალაში შევიდეს ხელმოწერის დღიდან.</w:t>
      </w:r>
    </w:p>
    <w:p w:rsidR="002463F1" w:rsidRPr="00E17F3F" w:rsidRDefault="002463F1" w:rsidP="002463F1">
      <w:pPr>
        <w:jc w:val="both"/>
        <w:rPr>
          <w:rFonts w:ascii="Sylfaen" w:eastAsia="Times New Roman" w:hAnsi="Sylfaen" w:cs="Times New Roman"/>
          <w:sz w:val="26"/>
          <w:szCs w:val="26"/>
          <w:lang w:val="ka-GE"/>
        </w:rPr>
      </w:pPr>
    </w:p>
    <w:sectPr w:rsidR="002463F1" w:rsidRPr="00E17F3F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0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8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29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3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4"/>
  </w:num>
  <w:num w:numId="22">
    <w:abstractNumId w:val="9"/>
  </w:num>
  <w:num w:numId="23">
    <w:abstractNumId w:val="38"/>
  </w:num>
  <w:num w:numId="24">
    <w:abstractNumId w:val="32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2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6"/>
  </w:num>
  <w:num w:numId="32">
    <w:abstractNumId w:val="37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5"/>
  </w:num>
  <w:num w:numId="41">
    <w:abstractNumId w:val="24"/>
  </w:num>
  <w:num w:numId="42">
    <w:abstractNumId w:val="19"/>
  </w:num>
  <w:num w:numId="43">
    <w:abstractNumId w:val="30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0A0F6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62</cp:revision>
  <cp:lastPrinted>2022-05-23T13:40:00Z</cp:lastPrinted>
  <dcterms:created xsi:type="dcterms:W3CDTF">2022-03-15T11:57:00Z</dcterms:created>
  <dcterms:modified xsi:type="dcterms:W3CDTF">2025-09-22T13:17:00Z</dcterms:modified>
</cp:coreProperties>
</file>