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45E13E" w14:textId="77777777" w:rsidR="00FB3344" w:rsidRPr="00542023" w:rsidRDefault="00FB3344" w:rsidP="00FB3344">
      <w:pPr>
        <w:spacing w:after="240"/>
        <w:jc w:val="center"/>
        <w:rPr>
          <w:rFonts w:ascii="Sylfaen" w:hAnsi="Sylfaen" w:cs="Sylfaen"/>
          <w:b/>
          <w:bCs/>
          <w:sz w:val="24"/>
          <w:szCs w:val="24"/>
        </w:rPr>
      </w:pPr>
      <w:r w:rsidRPr="00542023">
        <w:rPr>
          <w:rFonts w:ascii="Sylfaen" w:hAnsi="Sylfaen" w:cs="Sylfaen"/>
          <w:b/>
          <w:bCs/>
          <w:sz w:val="24"/>
          <w:szCs w:val="24"/>
        </w:rPr>
        <w:t>რევიზორის</w:t>
      </w:r>
    </w:p>
    <w:p w14:paraId="1DDEB0E3" w14:textId="77777777" w:rsidR="00FB3344" w:rsidRPr="00542023" w:rsidRDefault="00FB3344" w:rsidP="00FB3344">
      <w:pPr>
        <w:spacing w:after="240"/>
        <w:rPr>
          <w:b/>
          <w:sz w:val="24"/>
          <w:szCs w:val="24"/>
        </w:rPr>
      </w:pPr>
      <w:r w:rsidRPr="00542023">
        <w:rPr>
          <w:rFonts w:ascii="Arial" w:hAnsi="Arial" w:cs="Arial"/>
          <w:sz w:val="24"/>
          <w:szCs w:val="24"/>
        </w:rPr>
        <w:t xml:space="preserve"> </w:t>
      </w:r>
      <w:r w:rsidRPr="00542023">
        <w:rPr>
          <w:b/>
          <w:sz w:val="24"/>
          <w:szCs w:val="24"/>
          <w:lang w:val="ka-GE"/>
        </w:rPr>
        <w:t xml:space="preserve"> საკვალიფიკაციო მოთხოვნები</w:t>
      </w:r>
      <w:r w:rsidRPr="00542023">
        <w:rPr>
          <w:b/>
          <w:sz w:val="24"/>
          <w:szCs w:val="24"/>
        </w:rPr>
        <w:t>:</w:t>
      </w:r>
    </w:p>
    <w:p w14:paraId="0334B223" w14:textId="77777777" w:rsidR="00FB3344" w:rsidRPr="00542023" w:rsidRDefault="00FB3344" w:rsidP="00FB3344">
      <w:pPr>
        <w:spacing w:after="240"/>
        <w:rPr>
          <w:rFonts w:ascii="Sylfaen" w:hAnsi="Sylfaen"/>
          <w:sz w:val="24"/>
          <w:szCs w:val="24"/>
          <w:lang w:val="ka-GE"/>
        </w:rPr>
      </w:pPr>
    </w:p>
    <w:tbl>
      <w:tblPr>
        <w:tblW w:w="9760" w:type="dxa"/>
        <w:tblInd w:w="10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2857"/>
        <w:gridCol w:w="6903"/>
      </w:tblGrid>
      <w:tr w:rsidR="00FB3344" w:rsidRPr="00542023" w14:paraId="01967DE4" w14:textId="77777777" w:rsidTr="00CF36BC">
        <w:trPr>
          <w:trHeight w:val="278"/>
        </w:trPr>
        <w:tc>
          <w:tcPr>
            <w:tcW w:w="2857" w:type="dxa"/>
          </w:tcPr>
          <w:p w14:paraId="17A288A3" w14:textId="77777777" w:rsidR="00FB3344" w:rsidRPr="00542023" w:rsidRDefault="00FB3344" w:rsidP="00CF36BC">
            <w:pPr>
              <w:ind w:left="540" w:hanging="540"/>
              <w:rPr>
                <w:rFonts w:ascii="Sylfaen" w:hAnsi="Sylfaen"/>
                <w:sz w:val="24"/>
                <w:szCs w:val="24"/>
                <w:lang w:val="pt-BR"/>
              </w:rPr>
            </w:pPr>
            <w:r w:rsidRPr="00542023">
              <w:rPr>
                <w:rFonts w:ascii="Sylfaen" w:hAnsi="Sylfaen" w:cs="Sylfaen"/>
                <w:sz w:val="24"/>
                <w:szCs w:val="24"/>
              </w:rPr>
              <w:t>განათლება</w:t>
            </w:r>
          </w:p>
        </w:tc>
        <w:tc>
          <w:tcPr>
            <w:tcW w:w="6903" w:type="dxa"/>
          </w:tcPr>
          <w:p w14:paraId="5160973A" w14:textId="77777777" w:rsidR="00FB3344" w:rsidRPr="00542023" w:rsidRDefault="00FB3344" w:rsidP="00CF36BC">
            <w:pPr>
              <w:ind w:left="540" w:hanging="540"/>
              <w:rPr>
                <w:rFonts w:ascii="Sylfaen" w:hAnsi="Sylfaen" w:cs="Sylfaen"/>
                <w:sz w:val="24"/>
                <w:szCs w:val="24"/>
                <w:lang w:val="ka-GE"/>
              </w:rPr>
            </w:pPr>
            <w:r w:rsidRPr="00542023">
              <w:rPr>
                <w:rFonts w:ascii="Sylfaen" w:hAnsi="Sylfaen" w:cs="Sylfaen"/>
                <w:sz w:val="24"/>
                <w:szCs w:val="24"/>
                <w:lang w:val="ka-GE"/>
              </w:rPr>
              <w:t>უმაღლესი   ტექნიკური</w:t>
            </w:r>
          </w:p>
        </w:tc>
      </w:tr>
      <w:tr w:rsidR="00FB3344" w:rsidRPr="00542023" w14:paraId="682A8D88" w14:textId="77777777" w:rsidTr="00CF36BC">
        <w:trPr>
          <w:trHeight w:val="440"/>
        </w:trPr>
        <w:tc>
          <w:tcPr>
            <w:tcW w:w="2857" w:type="dxa"/>
          </w:tcPr>
          <w:p w14:paraId="056843F0" w14:textId="77777777" w:rsidR="00FB3344" w:rsidRPr="00542023" w:rsidRDefault="00FB3344" w:rsidP="00CF36BC">
            <w:pPr>
              <w:ind w:left="540" w:hanging="540"/>
              <w:rPr>
                <w:rFonts w:ascii="Sylfaen" w:hAnsi="Sylfaen"/>
                <w:sz w:val="24"/>
                <w:szCs w:val="24"/>
                <w:lang w:val="pt-BR"/>
              </w:rPr>
            </w:pPr>
            <w:r w:rsidRPr="00542023">
              <w:rPr>
                <w:rFonts w:ascii="Sylfaen" w:hAnsi="Sylfaen" w:cs="Sylfaen"/>
                <w:sz w:val="24"/>
                <w:szCs w:val="24"/>
              </w:rPr>
              <w:t>მუშაობის</w:t>
            </w:r>
            <w:r w:rsidRPr="00542023">
              <w:rPr>
                <w:rFonts w:ascii="Sylfaen" w:hAnsi="Sylfaen"/>
                <w:sz w:val="24"/>
                <w:szCs w:val="24"/>
              </w:rPr>
              <w:t xml:space="preserve"> </w:t>
            </w:r>
            <w:r w:rsidRPr="00542023">
              <w:rPr>
                <w:rFonts w:ascii="Sylfaen" w:hAnsi="Sylfaen" w:cs="Sylfaen"/>
                <w:sz w:val="24"/>
                <w:szCs w:val="24"/>
              </w:rPr>
              <w:t>გამოცდილება</w:t>
            </w:r>
          </w:p>
        </w:tc>
        <w:tc>
          <w:tcPr>
            <w:tcW w:w="6903" w:type="dxa"/>
          </w:tcPr>
          <w:p w14:paraId="0C02F2D5" w14:textId="77777777" w:rsidR="00FB3344" w:rsidRPr="00542023" w:rsidRDefault="00FB3344" w:rsidP="00CF36BC">
            <w:pPr>
              <w:ind w:left="9" w:hanging="9"/>
              <w:rPr>
                <w:rFonts w:ascii="Sylfaen" w:hAnsi="Sylfaen" w:cs="Sylfaen"/>
                <w:sz w:val="24"/>
                <w:szCs w:val="24"/>
              </w:rPr>
            </w:pPr>
            <w:r w:rsidRPr="00542023">
              <w:rPr>
                <w:rFonts w:ascii="Sylfaen" w:hAnsi="Sylfaen"/>
                <w:sz w:val="24"/>
                <w:szCs w:val="24"/>
                <w:lang w:val="ka-GE"/>
              </w:rPr>
              <w:t xml:space="preserve">სს “საქართველოს რკინიგზა“-ში, </w:t>
            </w:r>
            <w:r w:rsidRPr="00542023">
              <w:rPr>
                <w:rFonts w:ascii="Sylfaen" w:hAnsi="Sylfaen"/>
                <w:sz w:val="24"/>
                <w:szCs w:val="24"/>
              </w:rPr>
              <w:t xml:space="preserve">სიგნალიზაციის, ცენტრალიზაციისა და ბლოკირების </w:t>
            </w:r>
            <w:r w:rsidRPr="00542023">
              <w:rPr>
                <w:rFonts w:ascii="Sylfaen" w:hAnsi="Sylfaen"/>
                <w:sz w:val="24"/>
                <w:szCs w:val="24"/>
                <w:lang w:val="ka-GE"/>
              </w:rPr>
              <w:t>მეურნეობის განხრით  მუშაობის  არანაკლებ      5 წლიანი გამოცდილება.</w:t>
            </w:r>
            <w:r w:rsidRPr="00542023">
              <w:rPr>
                <w:rFonts w:ascii="Sylfaen" w:hAnsi="Sylfaen"/>
                <w:sz w:val="24"/>
                <w:szCs w:val="24"/>
                <w:lang w:val="pt-BR"/>
              </w:rPr>
              <w:t xml:space="preserve"> </w:t>
            </w:r>
          </w:p>
        </w:tc>
      </w:tr>
      <w:tr w:rsidR="00FB3344" w:rsidRPr="00542023" w14:paraId="573FEE1F" w14:textId="77777777" w:rsidTr="00CF36BC">
        <w:trPr>
          <w:trHeight w:val="350"/>
        </w:trPr>
        <w:tc>
          <w:tcPr>
            <w:tcW w:w="2857" w:type="dxa"/>
          </w:tcPr>
          <w:p w14:paraId="43848529" w14:textId="77777777" w:rsidR="00FB3344" w:rsidRPr="00542023" w:rsidRDefault="00FB3344" w:rsidP="00CF36BC">
            <w:pPr>
              <w:ind w:left="540" w:hanging="540"/>
              <w:rPr>
                <w:rFonts w:ascii="Sylfaen" w:hAnsi="Sylfaen"/>
                <w:sz w:val="24"/>
                <w:szCs w:val="24"/>
                <w:lang w:val="ka-GE"/>
              </w:rPr>
            </w:pPr>
            <w:r w:rsidRPr="00542023">
              <w:rPr>
                <w:rFonts w:ascii="Sylfaen" w:hAnsi="Sylfaen" w:cs="Sylfaen"/>
                <w:sz w:val="24"/>
                <w:szCs w:val="24"/>
              </w:rPr>
              <w:t>აუცილებელი</w:t>
            </w:r>
            <w:r w:rsidRPr="00542023">
              <w:rPr>
                <w:rFonts w:ascii="Sylfaen" w:hAnsi="Sylfaen"/>
                <w:sz w:val="24"/>
                <w:szCs w:val="24"/>
              </w:rPr>
              <w:t xml:space="preserve"> </w:t>
            </w:r>
            <w:r w:rsidRPr="00542023">
              <w:rPr>
                <w:rFonts w:ascii="Sylfaen" w:hAnsi="Sylfaen" w:cs="Sylfaen"/>
                <w:sz w:val="24"/>
                <w:szCs w:val="24"/>
              </w:rPr>
              <w:t>ცოდნა</w:t>
            </w:r>
            <w:r w:rsidRPr="00542023">
              <w:rPr>
                <w:rFonts w:ascii="Sylfaen" w:hAnsi="Sylfaen"/>
                <w:sz w:val="24"/>
                <w:szCs w:val="24"/>
              </w:rPr>
              <w:t xml:space="preserve"> </w:t>
            </w:r>
          </w:p>
        </w:tc>
        <w:tc>
          <w:tcPr>
            <w:tcW w:w="6903" w:type="dxa"/>
          </w:tcPr>
          <w:p w14:paraId="4DF55162" w14:textId="77777777" w:rsidR="00FB3344" w:rsidRPr="00542023" w:rsidRDefault="00FB3344" w:rsidP="00CF36BC">
            <w:pPr>
              <w:tabs>
                <w:tab w:val="left" w:pos="613"/>
                <w:tab w:val="left" w:pos="9810"/>
              </w:tabs>
              <w:rPr>
                <w:rFonts w:ascii="Sylfaen" w:hAnsi="Sylfaen" w:cs="Sylfaen"/>
                <w:sz w:val="24"/>
                <w:szCs w:val="24"/>
              </w:rPr>
            </w:pPr>
            <w:r w:rsidRPr="00542023">
              <w:rPr>
                <w:rFonts w:ascii="Sylfaen" w:hAnsi="Sylfaen"/>
                <w:sz w:val="24"/>
                <w:szCs w:val="24"/>
                <w:lang w:val="ka-GE"/>
              </w:rPr>
              <w:t>“საქართველოს სარკინიგზო ტრანსპორტის ტექნიკური ექსპლუატაციის წესები", “საქართველოს სარკინიგზო ტრანსპორტზე მატარებლების მოძრაობისა და სამანევრო მუშაობის ინსტრუქცია", “საქართველოს სარკინიგზო ტრანსპორტზე სიგნალიზაციის ინსრუქცია", შრომის შინაგანაწესი და  მოძრაობის უსაფრთხოებასთან დაკავშირებული სხვადასხვა ინსტრუქციები, ბრძანებები, მითითებები და ნორმატიული აქტები,   კომპიუტერული საოფისე პროგრამები</w:t>
            </w:r>
            <w:r w:rsidRPr="00542023">
              <w:rPr>
                <w:rFonts w:ascii="Sylfaen" w:hAnsi="Sylfaen"/>
                <w:sz w:val="24"/>
                <w:szCs w:val="24"/>
              </w:rPr>
              <w:t xml:space="preserve">. </w:t>
            </w:r>
          </w:p>
        </w:tc>
      </w:tr>
      <w:tr w:rsidR="00FB3344" w:rsidRPr="00542023" w14:paraId="569695FE" w14:textId="77777777" w:rsidTr="00CF36BC">
        <w:trPr>
          <w:trHeight w:val="745"/>
        </w:trPr>
        <w:tc>
          <w:tcPr>
            <w:tcW w:w="2857" w:type="dxa"/>
          </w:tcPr>
          <w:p w14:paraId="4A9F0D14" w14:textId="77777777" w:rsidR="00FB3344" w:rsidRPr="00542023" w:rsidRDefault="00FB3344" w:rsidP="00CF36BC">
            <w:pPr>
              <w:ind w:left="540" w:hanging="540"/>
              <w:contextualSpacing/>
              <w:rPr>
                <w:rFonts w:ascii="Sylfaen" w:hAnsi="Sylfaen" w:cs="Sylfaen"/>
                <w:sz w:val="24"/>
                <w:szCs w:val="24"/>
                <w:lang w:val="ka-GE"/>
              </w:rPr>
            </w:pPr>
            <w:r w:rsidRPr="00542023">
              <w:rPr>
                <w:rFonts w:ascii="Sylfaen" w:hAnsi="Sylfaen" w:cs="Sylfaen"/>
                <w:sz w:val="24"/>
                <w:szCs w:val="24"/>
                <w:lang w:val="ka-GE"/>
              </w:rPr>
              <w:t>სხვა მოთხოვნები</w:t>
            </w:r>
          </w:p>
          <w:p w14:paraId="52C58EBB" w14:textId="77777777" w:rsidR="00FB3344" w:rsidRPr="00542023" w:rsidRDefault="00FB3344" w:rsidP="00CF36BC">
            <w:pPr>
              <w:ind w:left="540" w:hanging="540"/>
              <w:contextualSpacing/>
              <w:rPr>
                <w:rFonts w:ascii="Sylfaen" w:hAnsi="Sylfaen" w:cs="Sylfaen"/>
                <w:sz w:val="24"/>
                <w:szCs w:val="24"/>
                <w:lang w:val="ka-GE"/>
              </w:rPr>
            </w:pPr>
          </w:p>
        </w:tc>
        <w:tc>
          <w:tcPr>
            <w:tcW w:w="6903" w:type="dxa"/>
          </w:tcPr>
          <w:p w14:paraId="00018D4E" w14:textId="77777777" w:rsidR="00FB3344" w:rsidRPr="00542023" w:rsidRDefault="00FB3344" w:rsidP="00CF36BC">
            <w:pPr>
              <w:ind w:left="540" w:hanging="540"/>
              <w:rPr>
                <w:rFonts w:ascii="Sylfaen" w:hAnsi="Sylfaen" w:cs="Sylfaen"/>
                <w:sz w:val="24"/>
                <w:szCs w:val="24"/>
                <w:lang w:val="ka-GE"/>
              </w:rPr>
            </w:pPr>
            <w:r w:rsidRPr="00542023">
              <w:rPr>
                <w:rFonts w:ascii="Sylfaen" w:hAnsi="Sylfaen" w:cs="Sylfaen"/>
                <w:sz w:val="24"/>
                <w:szCs w:val="24"/>
                <w:lang w:val="ka-GE"/>
              </w:rPr>
              <w:t>რუსული ან/და ინგლისური ენის ცოდნა</w:t>
            </w:r>
          </w:p>
        </w:tc>
      </w:tr>
    </w:tbl>
    <w:p w14:paraId="6A051501" w14:textId="77777777" w:rsidR="00FB3344" w:rsidRPr="00542023" w:rsidRDefault="00FB3344" w:rsidP="00FB3344">
      <w:pPr>
        <w:spacing w:after="160" w:line="252" w:lineRule="auto"/>
        <w:jc w:val="both"/>
        <w:rPr>
          <w:rFonts w:ascii="Sylfaen" w:hAnsi="Sylfaen"/>
          <w:b/>
          <w:sz w:val="24"/>
          <w:szCs w:val="24"/>
        </w:rPr>
      </w:pPr>
    </w:p>
    <w:p w14:paraId="6003A5FF" w14:textId="77777777" w:rsidR="00FB3344" w:rsidRPr="00542023" w:rsidRDefault="00FB3344" w:rsidP="00FB3344">
      <w:pPr>
        <w:pStyle w:val="ListParagraph"/>
        <w:numPr>
          <w:ilvl w:val="0"/>
          <w:numId w:val="1"/>
        </w:numPr>
        <w:spacing w:after="160" w:line="252" w:lineRule="auto"/>
        <w:ind w:left="540" w:hanging="540"/>
        <w:jc w:val="both"/>
        <w:rPr>
          <w:rFonts w:ascii="Sylfaen" w:hAnsi="Sylfaen"/>
          <w:b/>
          <w:sz w:val="24"/>
          <w:szCs w:val="24"/>
        </w:rPr>
      </w:pPr>
      <w:r w:rsidRPr="00542023">
        <w:rPr>
          <w:rFonts w:ascii="Sylfaen" w:hAnsi="Sylfaen" w:cs="Sylfaen"/>
          <w:b/>
          <w:sz w:val="24"/>
          <w:szCs w:val="24"/>
        </w:rPr>
        <w:t>ფუნქცია</w:t>
      </w:r>
      <w:r w:rsidRPr="00542023">
        <w:rPr>
          <w:rFonts w:ascii="Sylfaen" w:hAnsi="Sylfaen"/>
          <w:b/>
          <w:sz w:val="24"/>
          <w:szCs w:val="24"/>
        </w:rPr>
        <w:t xml:space="preserve"> - </w:t>
      </w:r>
      <w:r w:rsidRPr="00542023">
        <w:rPr>
          <w:rFonts w:ascii="Sylfaen" w:hAnsi="Sylfaen" w:cs="Sylfaen"/>
          <w:b/>
          <w:sz w:val="24"/>
          <w:szCs w:val="24"/>
        </w:rPr>
        <w:t>მოვალეობები</w:t>
      </w:r>
    </w:p>
    <w:p w14:paraId="0704114A" w14:textId="77777777" w:rsidR="00FB3344" w:rsidRPr="00542023" w:rsidRDefault="00FB3344" w:rsidP="00FB3344">
      <w:pPr>
        <w:pStyle w:val="ListParagraph"/>
        <w:spacing w:after="160" w:line="252" w:lineRule="auto"/>
        <w:ind w:left="540"/>
        <w:jc w:val="both"/>
        <w:rPr>
          <w:rFonts w:ascii="Sylfaen" w:hAnsi="Sylfaen"/>
          <w:b/>
          <w:sz w:val="24"/>
          <w:szCs w:val="24"/>
        </w:rPr>
      </w:pPr>
    </w:p>
    <w:p w14:paraId="4217FBB4" w14:textId="77777777" w:rsidR="00FB3344" w:rsidRPr="00542023" w:rsidRDefault="00FB3344" w:rsidP="00FB3344">
      <w:pPr>
        <w:pStyle w:val="ListParagraph"/>
        <w:numPr>
          <w:ilvl w:val="1"/>
          <w:numId w:val="1"/>
        </w:numPr>
        <w:spacing w:after="160" w:line="252" w:lineRule="auto"/>
        <w:ind w:left="540" w:hanging="540"/>
        <w:jc w:val="both"/>
        <w:rPr>
          <w:rFonts w:ascii="Sylfaen" w:hAnsi="Sylfaen"/>
          <w:b/>
          <w:sz w:val="24"/>
          <w:szCs w:val="24"/>
        </w:rPr>
      </w:pPr>
      <w:r w:rsidRPr="00542023">
        <w:rPr>
          <w:rFonts w:ascii="Sylfaen" w:hAnsi="Sylfaen"/>
          <w:bCs/>
          <w:sz w:val="24"/>
          <w:szCs w:val="24"/>
          <w:lang w:val="ka-GE"/>
        </w:rPr>
        <w:t>სიგნალიზაციის, ცენტრალიზაციისა და ბლოკირების მეურნეობის</w:t>
      </w:r>
      <w:r w:rsidRPr="00542023">
        <w:rPr>
          <w:rFonts w:ascii="Sylfaen" w:hAnsi="Sylfaen"/>
          <w:b/>
          <w:sz w:val="24"/>
          <w:szCs w:val="24"/>
          <w:lang w:val="ka-GE"/>
        </w:rPr>
        <w:t xml:space="preserve"> </w:t>
      </w:r>
      <w:r w:rsidRPr="00542023">
        <w:rPr>
          <w:rFonts w:ascii="Sylfaen" w:hAnsi="Sylfaen"/>
          <w:bCs/>
          <w:sz w:val="24"/>
          <w:szCs w:val="24"/>
          <w:lang w:val="ka-GE"/>
        </w:rPr>
        <w:t>(</w:t>
      </w:r>
      <w:r w:rsidRPr="00542023">
        <w:rPr>
          <w:rFonts w:ascii="Sylfaen" w:hAnsi="Sylfaen" w:cs="Sylfaen"/>
          <w:sz w:val="24"/>
          <w:szCs w:val="24"/>
          <w:lang w:val="ka-GE"/>
        </w:rPr>
        <w:t>სცბ) მოწყობილობების ტექნიკური მდგომარეობის დადგენის მიზნით, ინჟინერ-ტექნიკურ პერსონალთან ერთად რეგულარული შემოწმებების ჩატარება;</w:t>
      </w:r>
    </w:p>
    <w:p w14:paraId="2D200E98" w14:textId="77777777" w:rsidR="00FB3344" w:rsidRPr="00542023" w:rsidRDefault="00FB3344" w:rsidP="00FB3344">
      <w:pPr>
        <w:pStyle w:val="ListParagraph"/>
        <w:numPr>
          <w:ilvl w:val="1"/>
          <w:numId w:val="1"/>
        </w:numPr>
        <w:spacing w:after="160" w:line="252" w:lineRule="auto"/>
        <w:ind w:left="540" w:hanging="540"/>
        <w:jc w:val="both"/>
        <w:rPr>
          <w:rFonts w:ascii="Sylfaen" w:hAnsi="Sylfaen"/>
          <w:b/>
          <w:sz w:val="24"/>
          <w:szCs w:val="24"/>
        </w:rPr>
      </w:pPr>
      <w:r w:rsidRPr="00542023">
        <w:rPr>
          <w:rFonts w:ascii="Sylfaen" w:hAnsi="Sylfaen" w:cs="Sylfaen"/>
          <w:sz w:val="24"/>
          <w:szCs w:val="24"/>
          <w:lang w:val="ka-GE"/>
        </w:rPr>
        <w:t>შრომის დაცვის და უსაფრთხოების ტექნიკის, ასევე რისკების მართვის საკითხების ირგვლივ ადგილებზე დოკუმენტაციის წარმოების შემოწმება</w:t>
      </w:r>
      <w:r w:rsidRPr="00542023">
        <w:rPr>
          <w:rFonts w:ascii="Sylfaen" w:hAnsi="Sylfaen"/>
          <w:sz w:val="24"/>
          <w:szCs w:val="24"/>
        </w:rPr>
        <w:t>;</w:t>
      </w:r>
    </w:p>
    <w:p w14:paraId="41DCADC4" w14:textId="77777777" w:rsidR="00FB3344" w:rsidRPr="00542023" w:rsidRDefault="00FB3344" w:rsidP="00FB3344">
      <w:pPr>
        <w:pStyle w:val="ListParagraph"/>
        <w:numPr>
          <w:ilvl w:val="1"/>
          <w:numId w:val="1"/>
        </w:numPr>
        <w:spacing w:after="160" w:line="252" w:lineRule="auto"/>
        <w:ind w:left="540" w:hanging="540"/>
        <w:jc w:val="both"/>
        <w:rPr>
          <w:rFonts w:ascii="Sylfaen" w:hAnsi="Sylfaen"/>
          <w:b/>
          <w:sz w:val="24"/>
          <w:szCs w:val="24"/>
        </w:rPr>
      </w:pPr>
      <w:r w:rsidRPr="00542023">
        <w:rPr>
          <w:rFonts w:ascii="Sylfaen" w:hAnsi="Sylfaen" w:cs="Sylfaen"/>
          <w:sz w:val="24"/>
          <w:szCs w:val="24"/>
          <w:lang w:val="ka-GE"/>
        </w:rPr>
        <w:t>სცბ</w:t>
      </w:r>
      <w:r w:rsidRPr="00542023">
        <w:rPr>
          <w:rFonts w:ascii="Sylfaen" w:hAnsi="Sylfaen"/>
          <w:sz w:val="24"/>
          <w:szCs w:val="24"/>
          <w:lang w:val="ka-GE"/>
        </w:rPr>
        <w:t>-ს დეპარტამენტის სტრუქტურულ ქვედანაყოფებში მუშაკთა ტექნიკური და შრომის დაცვის სწავლების ხარისხის შემოწმება და კონტროლი</w:t>
      </w:r>
      <w:r w:rsidRPr="00542023">
        <w:rPr>
          <w:rFonts w:ascii="Sylfaen" w:hAnsi="Sylfaen"/>
          <w:sz w:val="24"/>
          <w:szCs w:val="24"/>
        </w:rPr>
        <w:t>;</w:t>
      </w:r>
    </w:p>
    <w:p w14:paraId="4A031C28" w14:textId="77777777" w:rsidR="00FB3344" w:rsidRPr="00542023" w:rsidRDefault="00FB3344" w:rsidP="00FB3344">
      <w:pPr>
        <w:pStyle w:val="ListParagraph"/>
        <w:numPr>
          <w:ilvl w:val="1"/>
          <w:numId w:val="1"/>
        </w:numPr>
        <w:spacing w:after="160" w:line="252" w:lineRule="auto"/>
        <w:ind w:left="540" w:hanging="540"/>
        <w:jc w:val="both"/>
        <w:rPr>
          <w:rFonts w:ascii="Sylfaen" w:hAnsi="Sylfaen"/>
          <w:b/>
          <w:sz w:val="24"/>
          <w:szCs w:val="24"/>
        </w:rPr>
      </w:pPr>
      <w:r w:rsidRPr="00542023">
        <w:rPr>
          <w:rFonts w:ascii="Sylfaen" w:hAnsi="Sylfaen" w:cs="Sylfaen"/>
          <w:sz w:val="24"/>
          <w:szCs w:val="24"/>
          <w:lang w:val="ka-GE"/>
        </w:rPr>
        <w:t>რეგულარულად, სამგზავრო და სატვირთო მატარებლების გაცილება, დარღვევებზე რეაგირება და შესრულების მიმდინარეობის კონტროლი;</w:t>
      </w:r>
    </w:p>
    <w:p w14:paraId="745C1035" w14:textId="77777777" w:rsidR="00FB3344" w:rsidRPr="00542023" w:rsidRDefault="00FB3344" w:rsidP="00FB3344">
      <w:pPr>
        <w:pStyle w:val="ListParagraph"/>
        <w:numPr>
          <w:ilvl w:val="1"/>
          <w:numId w:val="1"/>
        </w:numPr>
        <w:spacing w:after="160" w:line="252" w:lineRule="auto"/>
        <w:ind w:left="540" w:hanging="540"/>
        <w:jc w:val="both"/>
        <w:rPr>
          <w:rFonts w:ascii="Sylfaen" w:hAnsi="Sylfaen"/>
          <w:b/>
          <w:color w:val="FF0000"/>
          <w:sz w:val="24"/>
          <w:szCs w:val="24"/>
        </w:rPr>
      </w:pPr>
      <w:r w:rsidRPr="00542023">
        <w:rPr>
          <w:rFonts w:ascii="Sylfaen" w:hAnsi="Sylfaen"/>
          <w:sz w:val="24"/>
          <w:szCs w:val="24"/>
          <w:lang w:val="ka-GE"/>
        </w:rPr>
        <w:t xml:space="preserve">სცბ-ს დეპარტამენტის საკონტროლო საგამომცდელო პუნქტების, ტექნიკური განყოფილების და სხვა მუშაობის შემოწმება; </w:t>
      </w:r>
    </w:p>
    <w:p w14:paraId="0AE6ADC1" w14:textId="77777777" w:rsidR="00FB3344" w:rsidRPr="00542023" w:rsidRDefault="00FB3344" w:rsidP="00FB3344">
      <w:pPr>
        <w:pStyle w:val="ListParagraph"/>
        <w:numPr>
          <w:ilvl w:val="1"/>
          <w:numId w:val="1"/>
        </w:numPr>
        <w:spacing w:after="160" w:line="252" w:lineRule="auto"/>
        <w:ind w:left="540" w:hanging="540"/>
        <w:jc w:val="both"/>
        <w:rPr>
          <w:rFonts w:ascii="Sylfaen" w:hAnsi="Sylfaen"/>
          <w:b/>
          <w:color w:val="FF0000"/>
          <w:sz w:val="24"/>
          <w:szCs w:val="24"/>
        </w:rPr>
      </w:pPr>
      <w:r w:rsidRPr="00542023">
        <w:rPr>
          <w:rFonts w:ascii="Sylfaen" w:hAnsi="Sylfaen"/>
          <w:sz w:val="24"/>
          <w:szCs w:val="24"/>
          <w:lang w:val="ka-GE"/>
        </w:rPr>
        <w:t xml:space="preserve">სცბ-ს მეურნეობის  თანამშრომელთა  სამსახურში  გამოცხადების  კონტროლი; </w:t>
      </w:r>
    </w:p>
    <w:p w14:paraId="4EA47930" w14:textId="77777777" w:rsidR="00FB3344" w:rsidRPr="00542023" w:rsidRDefault="00FB3344" w:rsidP="00FB3344">
      <w:pPr>
        <w:pStyle w:val="ListParagraph"/>
        <w:numPr>
          <w:ilvl w:val="1"/>
          <w:numId w:val="1"/>
        </w:numPr>
        <w:spacing w:after="160" w:line="252" w:lineRule="auto"/>
        <w:ind w:left="540" w:hanging="540"/>
        <w:jc w:val="both"/>
        <w:rPr>
          <w:rFonts w:ascii="Sylfaen" w:hAnsi="Sylfaen"/>
          <w:b/>
          <w:sz w:val="24"/>
          <w:szCs w:val="24"/>
          <w:lang w:val="ka-GE"/>
        </w:rPr>
      </w:pPr>
      <w:r w:rsidRPr="00542023">
        <w:rPr>
          <w:rFonts w:ascii="Sylfaen" w:hAnsi="Sylfaen"/>
          <w:sz w:val="24"/>
          <w:szCs w:val="24"/>
          <w:lang w:val="ka-GE"/>
        </w:rPr>
        <w:t xml:space="preserve">მოძრაობასთან დაკავშირებული მუშაკების მიერ, სამსახურებრივი მოვალეობის შესრულების მოულოდნელი შემოწმება-რეიდის ჩატარება; </w:t>
      </w:r>
    </w:p>
    <w:p w14:paraId="16CA097F" w14:textId="77777777" w:rsidR="00FB3344" w:rsidRPr="00542023" w:rsidRDefault="00FB3344" w:rsidP="00FB3344">
      <w:pPr>
        <w:pStyle w:val="ListParagraph"/>
        <w:numPr>
          <w:ilvl w:val="1"/>
          <w:numId w:val="1"/>
        </w:numPr>
        <w:spacing w:after="160" w:line="252" w:lineRule="auto"/>
        <w:ind w:left="540" w:hanging="540"/>
        <w:jc w:val="both"/>
        <w:rPr>
          <w:rFonts w:ascii="Sylfaen" w:hAnsi="Sylfaen"/>
          <w:b/>
          <w:sz w:val="24"/>
          <w:szCs w:val="24"/>
          <w:lang w:val="ka-GE"/>
        </w:rPr>
      </w:pPr>
      <w:r w:rsidRPr="00542023">
        <w:rPr>
          <w:rFonts w:ascii="Sylfaen" w:hAnsi="Sylfaen" w:cs="Sylfaen"/>
          <w:sz w:val="24"/>
          <w:szCs w:val="24"/>
          <w:lang w:val="ka-GE"/>
        </w:rPr>
        <w:t xml:space="preserve">ტექნოლოგიური “ფანჯრების” მიმდინარეობისას მატარებელთა უსაფრთხო მოძრაობის, შრომის დაცვის და უსაფრთხოების ტექნიკის წესების დაცვის შემოწმება; </w:t>
      </w:r>
    </w:p>
    <w:p w14:paraId="5FDB058E" w14:textId="77777777" w:rsidR="00FB3344" w:rsidRPr="00542023" w:rsidRDefault="00FB3344" w:rsidP="00FB3344">
      <w:pPr>
        <w:pStyle w:val="ListParagraph"/>
        <w:numPr>
          <w:ilvl w:val="1"/>
          <w:numId w:val="1"/>
        </w:numPr>
        <w:spacing w:after="160" w:line="252" w:lineRule="auto"/>
        <w:ind w:left="540" w:hanging="540"/>
        <w:jc w:val="both"/>
        <w:rPr>
          <w:rFonts w:ascii="Sylfaen" w:hAnsi="Sylfaen"/>
          <w:b/>
          <w:sz w:val="24"/>
          <w:szCs w:val="24"/>
          <w:lang w:val="ka-GE"/>
        </w:rPr>
      </w:pPr>
      <w:r w:rsidRPr="00542023">
        <w:rPr>
          <w:rFonts w:ascii="Sylfaen" w:hAnsi="Sylfaen" w:cs="Sylfaen"/>
          <w:sz w:val="24"/>
          <w:szCs w:val="24"/>
          <w:lang w:val="ka-GE"/>
        </w:rPr>
        <w:t xml:space="preserve">მატარებელთა უსაფრთხო მოძრაობის უზრუნველსაყოფად სცბ-ს მოწყობილობების მოვლა-შენახვისა და კაპიტალური სამუშაოების წარმოებისას შესრულებული სამუშაოების ხარისხის დაცვის კონტროლი; </w:t>
      </w:r>
    </w:p>
    <w:p w14:paraId="7071102B" w14:textId="77777777" w:rsidR="00FB3344" w:rsidRPr="00542023" w:rsidRDefault="00FB3344" w:rsidP="00FB3344">
      <w:pPr>
        <w:pStyle w:val="ListParagraph"/>
        <w:numPr>
          <w:ilvl w:val="1"/>
          <w:numId w:val="1"/>
        </w:numPr>
        <w:spacing w:after="160" w:line="252" w:lineRule="auto"/>
        <w:ind w:left="540" w:hanging="540"/>
        <w:jc w:val="both"/>
        <w:rPr>
          <w:rFonts w:ascii="Sylfaen" w:hAnsi="Sylfaen"/>
          <w:b/>
          <w:sz w:val="24"/>
          <w:szCs w:val="24"/>
          <w:lang w:val="ka-GE"/>
        </w:rPr>
      </w:pPr>
      <w:bookmarkStart w:id="0" w:name="_Hlk167890063"/>
      <w:r w:rsidRPr="00542023">
        <w:rPr>
          <w:rFonts w:ascii="Sylfaen" w:hAnsi="Sylfaen" w:cs="Sylfaen"/>
          <w:sz w:val="24"/>
          <w:szCs w:val="24"/>
          <w:lang w:val="ka-GE"/>
        </w:rPr>
        <w:lastRenderedPageBreak/>
        <w:t>სარკინიგზო კაპიტალური მშენებლობის ობიექტების მიღება-ჩაბარების კომისიებში მონაწილეობის მიღება;</w:t>
      </w:r>
      <w:bookmarkEnd w:id="0"/>
    </w:p>
    <w:p w14:paraId="3C863DED" w14:textId="77777777" w:rsidR="00FB3344" w:rsidRPr="00542023" w:rsidRDefault="00FB3344" w:rsidP="00FB3344">
      <w:pPr>
        <w:pStyle w:val="ListParagraph"/>
        <w:numPr>
          <w:ilvl w:val="1"/>
          <w:numId w:val="1"/>
        </w:numPr>
        <w:spacing w:after="160" w:line="252" w:lineRule="auto"/>
        <w:ind w:left="540" w:hanging="540"/>
        <w:jc w:val="both"/>
        <w:rPr>
          <w:rFonts w:ascii="Sylfaen" w:hAnsi="Sylfaen"/>
          <w:b/>
          <w:sz w:val="24"/>
          <w:szCs w:val="24"/>
          <w:lang w:val="ka-GE"/>
        </w:rPr>
      </w:pPr>
      <w:r w:rsidRPr="00542023">
        <w:rPr>
          <w:rFonts w:ascii="Sylfaen" w:hAnsi="Sylfaen" w:cs="Sylfaen"/>
          <w:sz w:val="24"/>
          <w:szCs w:val="24"/>
          <w:lang w:val="ka-GE"/>
        </w:rPr>
        <w:t>დარგობრივი</w:t>
      </w:r>
      <w:r w:rsidRPr="00542023">
        <w:rPr>
          <w:rFonts w:ascii="Sylfaen" w:hAnsi="Sylfaen"/>
          <w:sz w:val="24"/>
          <w:szCs w:val="24"/>
          <w:lang w:val="ka-GE"/>
        </w:rPr>
        <w:t xml:space="preserve"> მეურნეობების ხელმძღვანელების მიერ „მოძრაობის უსაფრთხოების უზრუნველყოფის ორგანიზებაში პირადი მონაწილეობის ძირითადი ნორმატივები“</w:t>
      </w:r>
      <w:r w:rsidRPr="00542023">
        <w:rPr>
          <w:rFonts w:ascii="Sylfaen" w:hAnsi="Sylfaen"/>
          <w:sz w:val="24"/>
          <w:szCs w:val="24"/>
        </w:rPr>
        <w:t>-</w:t>
      </w:r>
      <w:r w:rsidRPr="00542023">
        <w:rPr>
          <w:rFonts w:ascii="Sylfaen" w:hAnsi="Sylfaen"/>
          <w:sz w:val="24"/>
          <w:szCs w:val="24"/>
          <w:lang w:val="ka-GE"/>
        </w:rPr>
        <w:t>ს</w:t>
      </w:r>
      <w:r w:rsidRPr="00542023">
        <w:rPr>
          <w:rFonts w:ascii="Sylfaen" w:hAnsi="Sylfaen"/>
          <w:sz w:val="24"/>
          <w:szCs w:val="24"/>
        </w:rPr>
        <w:t xml:space="preserve"> </w:t>
      </w:r>
      <w:r w:rsidRPr="00542023">
        <w:rPr>
          <w:rFonts w:ascii="Sylfaen" w:hAnsi="Sylfaen"/>
          <w:sz w:val="24"/>
          <w:szCs w:val="24"/>
          <w:lang w:val="ka-GE"/>
        </w:rPr>
        <w:t>შესრულების პერიოდული კონტროლი;</w:t>
      </w:r>
    </w:p>
    <w:p w14:paraId="05029421" w14:textId="77777777" w:rsidR="00FB3344" w:rsidRPr="00542023" w:rsidRDefault="00FB3344" w:rsidP="00FB3344">
      <w:pPr>
        <w:pStyle w:val="ListParagraph"/>
        <w:numPr>
          <w:ilvl w:val="1"/>
          <w:numId w:val="1"/>
        </w:numPr>
        <w:spacing w:after="160" w:line="252" w:lineRule="auto"/>
        <w:ind w:left="540" w:hanging="540"/>
        <w:jc w:val="both"/>
        <w:rPr>
          <w:rFonts w:ascii="Sylfaen" w:hAnsi="Sylfaen"/>
          <w:b/>
          <w:sz w:val="24"/>
          <w:szCs w:val="24"/>
          <w:lang w:val="ka-GE"/>
        </w:rPr>
      </w:pPr>
      <w:r w:rsidRPr="00542023">
        <w:rPr>
          <w:rFonts w:ascii="Sylfaen" w:hAnsi="Sylfaen" w:cs="Sylfaen"/>
          <w:sz w:val="24"/>
          <w:szCs w:val="24"/>
          <w:lang w:val="ka-GE"/>
        </w:rPr>
        <w:t xml:space="preserve">ფილიალის ფარგლებში სამატარებლო და სამანევრო მუშაობის დროს დაშვებული “სატრანსპორტო შემთხვევის“, “სატრანსპორტო ინციდენტის“ და “სხვა ინციდენტის“, აგრეთვე შემოწმებების დროს გამოვლენილი მწვავე დარღვევების მომკვლევ კომისიაში მონაწილეობა;  </w:t>
      </w:r>
    </w:p>
    <w:p w14:paraId="4EF96019" w14:textId="77777777" w:rsidR="00FB3344" w:rsidRPr="00542023" w:rsidRDefault="00FB3344" w:rsidP="00FB3344">
      <w:pPr>
        <w:pStyle w:val="ListParagraph"/>
        <w:numPr>
          <w:ilvl w:val="1"/>
          <w:numId w:val="1"/>
        </w:numPr>
        <w:spacing w:after="160" w:line="252" w:lineRule="auto"/>
        <w:ind w:left="540" w:hanging="540"/>
        <w:jc w:val="both"/>
        <w:rPr>
          <w:rFonts w:ascii="Sylfaen" w:hAnsi="Sylfaen"/>
          <w:b/>
          <w:sz w:val="24"/>
          <w:szCs w:val="24"/>
          <w:lang w:val="ka-GE"/>
        </w:rPr>
      </w:pPr>
      <w:r w:rsidRPr="00542023">
        <w:rPr>
          <w:rFonts w:ascii="Sylfaen" w:hAnsi="Sylfaen" w:cs="Sylfaen"/>
          <w:bCs/>
          <w:iCs/>
          <w:sz w:val="24"/>
          <w:szCs w:val="24"/>
          <w:lang w:val="ka-GE"/>
        </w:rPr>
        <w:t>დაკისრებული</w:t>
      </w:r>
      <w:r w:rsidRPr="00542023">
        <w:rPr>
          <w:rFonts w:ascii="Sylfaen" w:hAnsi="Sylfaen"/>
          <w:bCs/>
          <w:iCs/>
          <w:sz w:val="24"/>
          <w:szCs w:val="24"/>
          <w:lang w:val="ka-GE"/>
        </w:rPr>
        <w:t xml:space="preserve"> ფუნქცია-მოვალეობების ჯეროვანი შესრულების უზრუნველსაყოფად, საქართველოს მოქმედი კანონმდებლობისა და კომპანიის შიდა ნორმატიული აქტებით განსაზღვრული წესით, შემოწმების ჩატარების დროს, უფლებამოსილია რისკზე დამყარებული მიდგომის საფუძველზე აღმოჩენილი გარემოების არსებობისას, შრომის უსაფრთხოებისა და საკუთრების დაცვის მიზნით, ამასთანავე, ტექნიკური ხასიათის დარღვევების და დოკუმენტაციაში გამოვლენილი ხარვეზების დაფიქსირების შემთხვევაში, გამოიყენოს ფოტო, ვიდეო და აუდიო მოწყობილობები</w:t>
      </w:r>
      <w:r w:rsidRPr="00542023">
        <w:rPr>
          <w:rFonts w:ascii="Sylfaen" w:hAnsi="Sylfaen"/>
          <w:bCs/>
          <w:iCs/>
          <w:sz w:val="24"/>
          <w:szCs w:val="24"/>
        </w:rPr>
        <w:t>;</w:t>
      </w:r>
    </w:p>
    <w:p w14:paraId="4FE87C11" w14:textId="77777777" w:rsidR="00FB3344" w:rsidRPr="00542023" w:rsidRDefault="00FB3344" w:rsidP="00FB3344">
      <w:pPr>
        <w:pStyle w:val="ListParagraph"/>
        <w:numPr>
          <w:ilvl w:val="1"/>
          <w:numId w:val="1"/>
        </w:numPr>
        <w:spacing w:after="160" w:line="252" w:lineRule="auto"/>
        <w:ind w:left="540" w:hanging="540"/>
        <w:jc w:val="both"/>
        <w:rPr>
          <w:rFonts w:ascii="Sylfaen" w:hAnsi="Sylfaen"/>
          <w:b/>
          <w:sz w:val="24"/>
          <w:szCs w:val="24"/>
          <w:lang w:val="ka-GE"/>
        </w:rPr>
      </w:pPr>
      <w:r w:rsidRPr="00542023">
        <w:rPr>
          <w:rFonts w:ascii="Sylfaen" w:hAnsi="Sylfaen"/>
          <w:sz w:val="24"/>
          <w:szCs w:val="24"/>
          <w:lang w:val="ka-GE"/>
        </w:rPr>
        <w:t xml:space="preserve">განხორციელებულ შემოწმებებზე </w:t>
      </w:r>
      <w:r w:rsidRPr="00542023">
        <w:rPr>
          <w:rFonts w:ascii="Sylfaen" w:hAnsi="Sylfaen" w:cs="Sylfaen"/>
          <w:sz w:val="24"/>
          <w:szCs w:val="24"/>
          <w:lang w:val="ka-GE"/>
        </w:rPr>
        <w:t>შესაბამისი სარევიზიო აქტის შედგენა ტექნიკურ ობიექტზე პასუხისმგებელი პირის ხელმოწერის დასტურით;</w:t>
      </w:r>
    </w:p>
    <w:p w14:paraId="24EC81FA" w14:textId="77777777" w:rsidR="00FB3344" w:rsidRPr="00542023" w:rsidRDefault="00FB3344" w:rsidP="00FB3344">
      <w:pPr>
        <w:pStyle w:val="ListParagraph"/>
        <w:numPr>
          <w:ilvl w:val="1"/>
          <w:numId w:val="1"/>
        </w:numPr>
        <w:spacing w:after="160" w:line="252" w:lineRule="auto"/>
        <w:ind w:left="540" w:hanging="540"/>
        <w:jc w:val="both"/>
        <w:rPr>
          <w:rFonts w:ascii="Sylfaen" w:hAnsi="Sylfaen"/>
          <w:b/>
          <w:color w:val="FF0000"/>
          <w:sz w:val="24"/>
          <w:szCs w:val="24"/>
        </w:rPr>
      </w:pPr>
      <w:r w:rsidRPr="00542023">
        <w:rPr>
          <w:rFonts w:ascii="Sylfaen" w:hAnsi="Sylfaen" w:cs="Sylfaen"/>
          <w:sz w:val="24"/>
          <w:szCs w:val="24"/>
          <w:lang w:val="ka-GE"/>
        </w:rPr>
        <w:t xml:space="preserve">შემოწმებისას დაფიქსირებულ ტექნიკურ დარღვევებზე ჩასატარებელი აღდგენითი სამუშაოების წარმოების მიზნით, შესაბამისი სამმართველოების ხელმძღვანელობისათვის ოპერატიული ინფორმაციის გადაცემა; </w:t>
      </w:r>
    </w:p>
    <w:p w14:paraId="20431995" w14:textId="77777777" w:rsidR="00FB3344" w:rsidRPr="00542023" w:rsidRDefault="00FB3344" w:rsidP="00FB3344">
      <w:pPr>
        <w:pStyle w:val="ListParagraph"/>
        <w:numPr>
          <w:ilvl w:val="1"/>
          <w:numId w:val="1"/>
        </w:numPr>
        <w:spacing w:after="160" w:line="252" w:lineRule="auto"/>
        <w:ind w:left="540" w:hanging="540"/>
        <w:jc w:val="both"/>
        <w:rPr>
          <w:rFonts w:ascii="Sylfaen" w:hAnsi="Sylfaen"/>
          <w:b/>
          <w:sz w:val="24"/>
          <w:szCs w:val="24"/>
        </w:rPr>
      </w:pPr>
      <w:r w:rsidRPr="00542023">
        <w:rPr>
          <w:rFonts w:ascii="Sylfaen" w:hAnsi="Sylfaen" w:cs="Sylfaen"/>
          <w:sz w:val="24"/>
          <w:szCs w:val="24"/>
          <w:lang w:val="ka-GE"/>
        </w:rPr>
        <w:t>აღმოჩენილ მწვავე დარღვევებზე შესაბამისი სტრუქტურის ხელმძღვანელებისაგან ოპერატიული რეაგირების კონტროლი</w:t>
      </w:r>
      <w:r w:rsidRPr="00542023">
        <w:rPr>
          <w:rFonts w:ascii="Sylfaen" w:hAnsi="Sylfaen"/>
          <w:sz w:val="24"/>
          <w:szCs w:val="24"/>
        </w:rPr>
        <w:t>;</w:t>
      </w:r>
    </w:p>
    <w:p w14:paraId="493920BA" w14:textId="77777777" w:rsidR="00FB3344" w:rsidRPr="00542023" w:rsidRDefault="00FB3344" w:rsidP="00FB3344">
      <w:pPr>
        <w:pStyle w:val="ListParagraph"/>
        <w:numPr>
          <w:ilvl w:val="1"/>
          <w:numId w:val="1"/>
        </w:numPr>
        <w:spacing w:after="160" w:line="252" w:lineRule="auto"/>
        <w:ind w:left="540" w:hanging="540"/>
        <w:jc w:val="both"/>
        <w:rPr>
          <w:rFonts w:ascii="Sylfaen" w:hAnsi="Sylfaen"/>
          <w:b/>
          <w:color w:val="FF0000"/>
          <w:sz w:val="24"/>
          <w:szCs w:val="24"/>
        </w:rPr>
      </w:pPr>
      <w:r w:rsidRPr="00542023">
        <w:rPr>
          <w:rFonts w:ascii="Sylfaen" w:hAnsi="Sylfaen" w:cs="Sylfaen"/>
          <w:sz w:val="24"/>
          <w:szCs w:val="24"/>
          <w:lang w:val="ka-GE"/>
        </w:rPr>
        <w:t>სცბ-ს დეპარტამენტის</w:t>
      </w:r>
      <w:r w:rsidRPr="00542023">
        <w:rPr>
          <w:rFonts w:ascii="Sylfaen" w:hAnsi="Sylfaen"/>
          <w:sz w:val="24"/>
          <w:szCs w:val="24"/>
          <w:lang w:val="ka-GE"/>
        </w:rPr>
        <w:t xml:space="preserve"> სტრუქტურული ერთეულებიდან მოითხოვოს შემოწმებისას გამოვლენილი დარღვევების მასალების დროული განხილვა და ამ მასალების (წერილების, აქტების, ოქმების, ბრძანებების და სხვა) დროული მოწოდება; </w:t>
      </w:r>
    </w:p>
    <w:p w14:paraId="2FA950DE" w14:textId="77777777" w:rsidR="00FB3344" w:rsidRPr="00542023" w:rsidRDefault="00FB3344" w:rsidP="00FB3344">
      <w:pPr>
        <w:pStyle w:val="ListParagraph"/>
        <w:numPr>
          <w:ilvl w:val="1"/>
          <w:numId w:val="1"/>
        </w:numPr>
        <w:spacing w:after="160" w:line="252" w:lineRule="auto"/>
        <w:ind w:left="540" w:hanging="540"/>
        <w:jc w:val="both"/>
        <w:rPr>
          <w:rFonts w:ascii="Sylfaen" w:hAnsi="Sylfaen"/>
          <w:b/>
          <w:color w:val="FF0000"/>
          <w:sz w:val="24"/>
          <w:szCs w:val="24"/>
        </w:rPr>
      </w:pPr>
      <w:r w:rsidRPr="00542023">
        <w:rPr>
          <w:rFonts w:ascii="Sylfaen" w:hAnsi="Sylfaen"/>
          <w:sz w:val="24"/>
          <w:szCs w:val="24"/>
          <w:lang w:val="ka-GE"/>
        </w:rPr>
        <w:t>მ</w:t>
      </w:r>
      <w:r w:rsidRPr="00542023">
        <w:rPr>
          <w:rFonts w:ascii="Sylfaen" w:hAnsi="Sylfaen" w:cs="Sylfaen"/>
          <w:sz w:val="24"/>
          <w:szCs w:val="24"/>
          <w:lang w:val="ka-GE"/>
        </w:rPr>
        <w:t>ატარებელთა</w:t>
      </w:r>
      <w:r w:rsidRPr="00542023">
        <w:rPr>
          <w:rFonts w:ascii="Sylfaen" w:hAnsi="Sylfaen"/>
          <w:sz w:val="24"/>
          <w:szCs w:val="24"/>
          <w:lang w:val="ka-GE"/>
        </w:rPr>
        <w:t xml:space="preserve"> უსაფრთხო მოძრაობის უზრუნველყოფის მიზნით მოითხოვოს მატარებელთა მოძრაობის შეწყეტა ტექნიკური დარღვევების არგუმენტირებული დასაბუთებით;</w:t>
      </w:r>
    </w:p>
    <w:p w14:paraId="0D903190" w14:textId="77777777" w:rsidR="00FB3344" w:rsidRPr="00542023" w:rsidRDefault="00FB3344" w:rsidP="00FB3344">
      <w:pPr>
        <w:pStyle w:val="ListParagraph"/>
        <w:numPr>
          <w:ilvl w:val="1"/>
          <w:numId w:val="1"/>
        </w:numPr>
        <w:tabs>
          <w:tab w:val="left" w:pos="9810"/>
        </w:tabs>
        <w:spacing w:after="160" w:line="252" w:lineRule="auto"/>
        <w:ind w:left="540" w:hanging="540"/>
        <w:jc w:val="both"/>
        <w:rPr>
          <w:rFonts w:ascii="Sylfaen" w:hAnsi="Sylfaen"/>
          <w:sz w:val="24"/>
          <w:szCs w:val="24"/>
          <w:lang w:val="ka-GE"/>
        </w:rPr>
      </w:pPr>
      <w:bookmarkStart w:id="1" w:name="_Hlk120182446"/>
      <w:r w:rsidRPr="00542023">
        <w:rPr>
          <w:rFonts w:ascii="Sylfaen" w:hAnsi="Sylfaen"/>
          <w:sz w:val="24"/>
          <w:szCs w:val="24"/>
          <w:lang w:val="ka-GE"/>
        </w:rPr>
        <w:t>მოვალეა შეასრულოს აღნიშნული თანამდებობისათვის დამტკიცებული „მოძრაობის უსაფრთხოების უზრუნველყოფის ორგანიზებაში პირადი მონაწილეობის ძირითადი ნორმატივები“;</w:t>
      </w:r>
    </w:p>
    <w:bookmarkEnd w:id="1"/>
    <w:p w14:paraId="6FCA1DC7" w14:textId="77777777" w:rsidR="00FB3344" w:rsidRPr="00542023" w:rsidRDefault="00FB3344" w:rsidP="00FB3344">
      <w:pPr>
        <w:pStyle w:val="ListParagraph"/>
        <w:numPr>
          <w:ilvl w:val="1"/>
          <w:numId w:val="1"/>
        </w:numPr>
        <w:spacing w:after="160" w:line="252" w:lineRule="auto"/>
        <w:ind w:left="540" w:hanging="540"/>
        <w:jc w:val="both"/>
        <w:rPr>
          <w:rFonts w:ascii="Sylfaen" w:hAnsi="Sylfaen"/>
          <w:sz w:val="24"/>
          <w:szCs w:val="24"/>
        </w:rPr>
      </w:pPr>
      <w:r w:rsidRPr="00542023">
        <w:rPr>
          <w:rFonts w:ascii="Sylfaen" w:hAnsi="Sylfaen" w:cs="Sylfaen"/>
          <w:sz w:val="24"/>
          <w:szCs w:val="24"/>
        </w:rPr>
        <w:t>მოვალეა</w:t>
      </w:r>
      <w:r w:rsidRPr="00542023">
        <w:rPr>
          <w:rFonts w:ascii="Sylfaen" w:hAnsi="Sylfaen"/>
          <w:sz w:val="24"/>
          <w:szCs w:val="24"/>
        </w:rPr>
        <w:t xml:space="preserve"> </w:t>
      </w:r>
      <w:r w:rsidRPr="00542023">
        <w:rPr>
          <w:rFonts w:ascii="Sylfaen" w:hAnsi="Sylfaen" w:cs="Sylfaen"/>
          <w:sz w:val="24"/>
          <w:szCs w:val="24"/>
        </w:rPr>
        <w:t>შეასრულოს</w:t>
      </w:r>
      <w:r w:rsidRPr="00542023">
        <w:rPr>
          <w:rFonts w:ascii="Sylfaen" w:hAnsi="Sylfaen"/>
          <w:sz w:val="24"/>
          <w:szCs w:val="24"/>
        </w:rPr>
        <w:t xml:space="preserve"> </w:t>
      </w:r>
      <w:r w:rsidRPr="00542023">
        <w:rPr>
          <w:rFonts w:ascii="Sylfaen" w:hAnsi="Sylfaen" w:cs="Sylfaen"/>
          <w:sz w:val="24"/>
          <w:szCs w:val="24"/>
        </w:rPr>
        <w:t>ხელმძღვანელის</w:t>
      </w:r>
      <w:r w:rsidRPr="00542023">
        <w:rPr>
          <w:rFonts w:ascii="Sylfaen" w:hAnsi="Sylfaen"/>
          <w:sz w:val="24"/>
          <w:szCs w:val="24"/>
        </w:rPr>
        <w:t xml:space="preserve"> </w:t>
      </w:r>
      <w:r w:rsidRPr="00542023">
        <w:rPr>
          <w:rFonts w:ascii="Sylfaen" w:hAnsi="Sylfaen" w:cs="Sylfaen"/>
          <w:sz w:val="24"/>
          <w:szCs w:val="24"/>
        </w:rPr>
        <w:t>სხვა</w:t>
      </w:r>
      <w:r w:rsidRPr="00542023">
        <w:rPr>
          <w:rFonts w:ascii="Sylfaen" w:hAnsi="Sylfaen"/>
          <w:sz w:val="24"/>
          <w:szCs w:val="24"/>
        </w:rPr>
        <w:t xml:space="preserve"> </w:t>
      </w:r>
      <w:r w:rsidRPr="00542023">
        <w:rPr>
          <w:rFonts w:ascii="Sylfaen" w:hAnsi="Sylfaen" w:cs="Sylfaen"/>
          <w:sz w:val="24"/>
          <w:szCs w:val="24"/>
        </w:rPr>
        <w:t>დავალებები</w:t>
      </w:r>
      <w:r w:rsidRPr="00542023">
        <w:rPr>
          <w:rFonts w:ascii="Sylfaen" w:hAnsi="Sylfaen" w:cs="Sylfaen"/>
          <w:sz w:val="24"/>
          <w:szCs w:val="24"/>
          <w:lang w:val="ka-GE"/>
        </w:rPr>
        <w:t>, მათ შორის კომპეტენციის ფარგლებში დროებით დაეკისროს მოვალეობის შესრულება</w:t>
      </w:r>
      <w:r w:rsidRPr="00542023">
        <w:rPr>
          <w:rFonts w:ascii="Sylfaen" w:hAnsi="Sylfaen"/>
          <w:sz w:val="24"/>
          <w:szCs w:val="24"/>
        </w:rPr>
        <w:t xml:space="preserve"> </w:t>
      </w:r>
      <w:r w:rsidRPr="00542023">
        <w:rPr>
          <w:rFonts w:ascii="Sylfaen" w:hAnsi="Sylfaen" w:cs="Sylfaen"/>
          <w:sz w:val="24"/>
          <w:szCs w:val="24"/>
        </w:rPr>
        <w:t>ორგანიზაციის</w:t>
      </w:r>
      <w:r w:rsidRPr="00542023">
        <w:rPr>
          <w:rFonts w:ascii="Sylfaen" w:hAnsi="Sylfaen"/>
          <w:sz w:val="24"/>
          <w:szCs w:val="24"/>
        </w:rPr>
        <w:t xml:space="preserve"> </w:t>
      </w:r>
      <w:r w:rsidRPr="00542023">
        <w:rPr>
          <w:rFonts w:ascii="Sylfaen" w:hAnsi="Sylfaen" w:cs="Sylfaen"/>
          <w:sz w:val="24"/>
          <w:szCs w:val="24"/>
        </w:rPr>
        <w:t>ინტერესებიდან</w:t>
      </w:r>
      <w:r w:rsidRPr="00542023">
        <w:rPr>
          <w:rFonts w:ascii="Sylfaen" w:hAnsi="Sylfaen"/>
          <w:sz w:val="24"/>
          <w:szCs w:val="24"/>
        </w:rPr>
        <w:t xml:space="preserve"> </w:t>
      </w:r>
      <w:r w:rsidRPr="00542023">
        <w:rPr>
          <w:rFonts w:ascii="Sylfaen" w:hAnsi="Sylfaen" w:cs="Sylfaen"/>
          <w:sz w:val="24"/>
          <w:szCs w:val="24"/>
        </w:rPr>
        <w:t>გამომდინარე</w:t>
      </w:r>
      <w:r w:rsidRPr="00542023">
        <w:rPr>
          <w:rFonts w:ascii="Sylfaen" w:hAnsi="Sylfaen"/>
          <w:sz w:val="24"/>
          <w:szCs w:val="24"/>
        </w:rPr>
        <w:t xml:space="preserve">; </w:t>
      </w:r>
    </w:p>
    <w:p w14:paraId="37E54B89" w14:textId="77777777" w:rsidR="00FB3344" w:rsidRPr="00542023" w:rsidRDefault="00FB3344" w:rsidP="00FB3344">
      <w:pPr>
        <w:pStyle w:val="ListParagraph"/>
        <w:numPr>
          <w:ilvl w:val="1"/>
          <w:numId w:val="1"/>
        </w:numPr>
        <w:spacing w:after="160" w:line="252" w:lineRule="auto"/>
        <w:ind w:left="540" w:hanging="540"/>
        <w:jc w:val="both"/>
        <w:rPr>
          <w:rFonts w:ascii="Sylfaen" w:hAnsi="Sylfaen"/>
          <w:sz w:val="24"/>
          <w:szCs w:val="24"/>
          <w:lang w:val="ka-GE"/>
        </w:rPr>
      </w:pPr>
      <w:r w:rsidRPr="00542023">
        <w:rPr>
          <w:rFonts w:ascii="Sylfaen" w:hAnsi="Sylfaen" w:cs="Sylfaen"/>
          <w:sz w:val="24"/>
          <w:szCs w:val="24"/>
        </w:rPr>
        <w:t>მოვალეა</w:t>
      </w:r>
      <w:r w:rsidRPr="00542023">
        <w:rPr>
          <w:rFonts w:ascii="Sylfaen" w:hAnsi="Sylfaen"/>
          <w:sz w:val="24"/>
          <w:szCs w:val="24"/>
        </w:rPr>
        <w:t xml:space="preserve"> </w:t>
      </w:r>
      <w:r w:rsidRPr="00542023">
        <w:rPr>
          <w:rFonts w:ascii="Sylfaen" w:hAnsi="Sylfaen" w:cs="Sylfaen"/>
          <w:sz w:val="24"/>
          <w:szCs w:val="24"/>
        </w:rPr>
        <w:t>ითანამშრომლოს</w:t>
      </w:r>
      <w:r w:rsidRPr="00542023">
        <w:rPr>
          <w:rFonts w:ascii="Sylfaen" w:hAnsi="Sylfaen"/>
          <w:sz w:val="24"/>
          <w:szCs w:val="24"/>
        </w:rPr>
        <w:t xml:space="preserve"> </w:t>
      </w:r>
      <w:r w:rsidRPr="00542023">
        <w:rPr>
          <w:rFonts w:ascii="Sylfaen" w:hAnsi="Sylfaen" w:cs="Sylfaen"/>
          <w:sz w:val="24"/>
          <w:szCs w:val="24"/>
        </w:rPr>
        <w:t>რკინიგზის</w:t>
      </w:r>
      <w:r w:rsidRPr="00542023">
        <w:rPr>
          <w:rFonts w:ascii="Sylfaen" w:hAnsi="Sylfaen"/>
          <w:sz w:val="24"/>
          <w:szCs w:val="24"/>
        </w:rPr>
        <w:t xml:space="preserve"> </w:t>
      </w:r>
      <w:r w:rsidRPr="00542023">
        <w:rPr>
          <w:rFonts w:ascii="Sylfaen" w:hAnsi="Sylfaen" w:cs="Sylfaen"/>
          <w:sz w:val="24"/>
          <w:szCs w:val="24"/>
        </w:rPr>
        <w:t>სხვა</w:t>
      </w:r>
      <w:r w:rsidRPr="00542023">
        <w:rPr>
          <w:rFonts w:ascii="Sylfaen" w:hAnsi="Sylfaen"/>
          <w:sz w:val="24"/>
          <w:szCs w:val="24"/>
        </w:rPr>
        <w:t xml:space="preserve"> </w:t>
      </w:r>
      <w:r w:rsidRPr="00542023">
        <w:rPr>
          <w:rFonts w:ascii="Sylfaen" w:hAnsi="Sylfaen" w:cs="Sylfaen"/>
          <w:sz w:val="24"/>
          <w:szCs w:val="24"/>
        </w:rPr>
        <w:t>სტრუქტურებთან</w:t>
      </w:r>
      <w:r w:rsidRPr="00542023">
        <w:rPr>
          <w:rFonts w:ascii="Sylfaen" w:hAnsi="Sylfaen"/>
          <w:sz w:val="24"/>
          <w:szCs w:val="24"/>
        </w:rPr>
        <w:t xml:space="preserve"> </w:t>
      </w:r>
      <w:r w:rsidRPr="00542023">
        <w:rPr>
          <w:rFonts w:ascii="Sylfaen" w:hAnsi="Sylfaen" w:cs="Sylfaen"/>
          <w:sz w:val="24"/>
          <w:szCs w:val="24"/>
        </w:rPr>
        <w:t>ძირითადი</w:t>
      </w:r>
      <w:r w:rsidRPr="00542023">
        <w:rPr>
          <w:rFonts w:ascii="Sylfaen" w:hAnsi="Sylfaen"/>
          <w:sz w:val="24"/>
          <w:szCs w:val="24"/>
        </w:rPr>
        <w:t xml:space="preserve"> </w:t>
      </w:r>
      <w:r w:rsidRPr="00542023">
        <w:rPr>
          <w:rFonts w:ascii="Sylfaen" w:hAnsi="Sylfaen" w:cs="Sylfaen"/>
          <w:sz w:val="24"/>
          <w:szCs w:val="24"/>
        </w:rPr>
        <w:t>საქმიანობის</w:t>
      </w:r>
      <w:r w:rsidRPr="00542023">
        <w:rPr>
          <w:rFonts w:ascii="Sylfaen" w:hAnsi="Sylfaen"/>
          <w:sz w:val="24"/>
          <w:szCs w:val="24"/>
        </w:rPr>
        <w:t xml:space="preserve"> </w:t>
      </w:r>
      <w:r w:rsidRPr="00542023">
        <w:rPr>
          <w:rFonts w:ascii="Sylfaen" w:hAnsi="Sylfaen" w:cs="Sylfaen"/>
          <w:sz w:val="24"/>
          <w:szCs w:val="24"/>
        </w:rPr>
        <w:t>ხარისხიანად</w:t>
      </w:r>
      <w:r w:rsidRPr="00542023">
        <w:rPr>
          <w:rFonts w:ascii="Sylfaen" w:hAnsi="Sylfaen"/>
          <w:sz w:val="24"/>
          <w:szCs w:val="24"/>
        </w:rPr>
        <w:t xml:space="preserve"> </w:t>
      </w:r>
      <w:r w:rsidRPr="00542023">
        <w:rPr>
          <w:rFonts w:ascii="Sylfaen" w:hAnsi="Sylfaen" w:cs="Sylfaen"/>
          <w:sz w:val="24"/>
          <w:szCs w:val="24"/>
        </w:rPr>
        <w:t>წარმართვის</w:t>
      </w:r>
      <w:r w:rsidRPr="00542023">
        <w:rPr>
          <w:rFonts w:ascii="Sylfaen" w:hAnsi="Sylfaen"/>
          <w:sz w:val="24"/>
          <w:szCs w:val="24"/>
        </w:rPr>
        <w:t xml:space="preserve"> </w:t>
      </w:r>
      <w:r w:rsidRPr="00542023">
        <w:rPr>
          <w:rFonts w:ascii="Sylfaen" w:hAnsi="Sylfaen" w:cs="Sylfaen"/>
          <w:sz w:val="24"/>
          <w:szCs w:val="24"/>
        </w:rPr>
        <w:t>მიზნით</w:t>
      </w:r>
      <w:r w:rsidRPr="00542023">
        <w:rPr>
          <w:rFonts w:ascii="Sylfaen" w:hAnsi="Sylfaen"/>
          <w:sz w:val="24"/>
          <w:szCs w:val="24"/>
          <w:lang w:val="ka-GE"/>
        </w:rPr>
        <w:t xml:space="preserve">; </w:t>
      </w:r>
    </w:p>
    <w:p w14:paraId="728FA481" w14:textId="77777777" w:rsidR="00FB3344" w:rsidRPr="00542023" w:rsidRDefault="00FB3344" w:rsidP="00FB3344">
      <w:pPr>
        <w:pStyle w:val="ListParagraph"/>
        <w:numPr>
          <w:ilvl w:val="1"/>
          <w:numId w:val="1"/>
        </w:numPr>
        <w:spacing w:after="160" w:line="252" w:lineRule="auto"/>
        <w:ind w:left="540" w:hanging="540"/>
        <w:jc w:val="both"/>
        <w:rPr>
          <w:rFonts w:ascii="Sylfaen" w:hAnsi="Sylfaen"/>
          <w:sz w:val="24"/>
          <w:szCs w:val="24"/>
          <w:lang w:val="ka-GE"/>
        </w:rPr>
      </w:pPr>
      <w:r w:rsidRPr="00542023">
        <w:rPr>
          <w:rFonts w:ascii="Sylfaen" w:hAnsi="Sylfaen" w:cs="Sylfaen"/>
          <w:sz w:val="24"/>
          <w:szCs w:val="24"/>
          <w:lang w:val="ka-GE"/>
        </w:rPr>
        <w:t xml:space="preserve">მოვალეა </w:t>
      </w:r>
      <w:r w:rsidRPr="00542023">
        <w:rPr>
          <w:rFonts w:ascii="Sylfaen" w:hAnsi="Sylfaen" w:cs="Sylfaen"/>
          <w:sz w:val="24"/>
          <w:szCs w:val="24"/>
        </w:rPr>
        <w:t>დაიცვას</w:t>
      </w:r>
      <w:r w:rsidRPr="00542023">
        <w:rPr>
          <w:rFonts w:ascii="Sylfaen" w:hAnsi="Sylfaen"/>
          <w:sz w:val="24"/>
          <w:szCs w:val="24"/>
        </w:rPr>
        <w:t xml:space="preserve"> </w:t>
      </w:r>
      <w:r w:rsidRPr="00542023">
        <w:rPr>
          <w:rFonts w:ascii="Sylfaen" w:hAnsi="Sylfaen" w:cs="Sylfaen"/>
          <w:sz w:val="24"/>
          <w:szCs w:val="24"/>
        </w:rPr>
        <w:t>შრომის</w:t>
      </w:r>
      <w:r w:rsidRPr="00542023">
        <w:rPr>
          <w:rFonts w:ascii="Sylfaen" w:hAnsi="Sylfaen"/>
          <w:sz w:val="24"/>
          <w:szCs w:val="24"/>
        </w:rPr>
        <w:t xml:space="preserve"> </w:t>
      </w:r>
      <w:r w:rsidRPr="00542023">
        <w:rPr>
          <w:rFonts w:ascii="Sylfaen" w:hAnsi="Sylfaen" w:cs="Sylfaen"/>
          <w:sz w:val="24"/>
          <w:szCs w:val="24"/>
        </w:rPr>
        <w:t>უსაფრთხოებასთან დაკავშირებული ნორმები</w:t>
      </w:r>
      <w:r w:rsidRPr="00542023">
        <w:rPr>
          <w:rFonts w:ascii="Sylfaen" w:hAnsi="Sylfaen"/>
          <w:sz w:val="24"/>
          <w:szCs w:val="24"/>
        </w:rPr>
        <w:t>;</w:t>
      </w:r>
      <w:r w:rsidRPr="00542023">
        <w:rPr>
          <w:rFonts w:ascii="Sylfaen" w:hAnsi="Sylfaen"/>
          <w:sz w:val="24"/>
          <w:szCs w:val="24"/>
          <w:lang w:val="ka-GE"/>
        </w:rPr>
        <w:t xml:space="preserve"> </w:t>
      </w:r>
    </w:p>
    <w:p w14:paraId="0BA6CB9F" w14:textId="77777777" w:rsidR="00FB3344" w:rsidRPr="00542023" w:rsidRDefault="00FB3344" w:rsidP="00FB3344">
      <w:pPr>
        <w:pStyle w:val="ListParagraph"/>
        <w:numPr>
          <w:ilvl w:val="1"/>
          <w:numId w:val="1"/>
        </w:numPr>
        <w:spacing w:after="160" w:line="252" w:lineRule="auto"/>
        <w:ind w:left="540" w:hanging="540"/>
        <w:jc w:val="both"/>
        <w:rPr>
          <w:rFonts w:ascii="Sylfaen" w:hAnsi="Sylfaen"/>
          <w:sz w:val="24"/>
          <w:szCs w:val="24"/>
        </w:rPr>
      </w:pPr>
      <w:r w:rsidRPr="00542023">
        <w:rPr>
          <w:rFonts w:ascii="Sylfaen" w:hAnsi="Sylfaen" w:cs="Sylfaen"/>
          <w:sz w:val="24"/>
          <w:szCs w:val="24"/>
        </w:rPr>
        <w:t>მოვალეა</w:t>
      </w:r>
      <w:r w:rsidRPr="00542023">
        <w:rPr>
          <w:rFonts w:ascii="Sylfaen" w:hAnsi="Sylfaen"/>
          <w:sz w:val="24"/>
          <w:szCs w:val="24"/>
        </w:rPr>
        <w:t xml:space="preserve"> </w:t>
      </w:r>
      <w:r w:rsidRPr="00542023">
        <w:rPr>
          <w:rFonts w:ascii="Sylfaen" w:hAnsi="Sylfaen" w:cs="Sylfaen"/>
          <w:sz w:val="24"/>
          <w:szCs w:val="24"/>
        </w:rPr>
        <w:t>დაიცვას</w:t>
      </w:r>
      <w:r w:rsidRPr="00542023">
        <w:rPr>
          <w:rFonts w:ascii="Sylfaen" w:hAnsi="Sylfaen"/>
          <w:sz w:val="24"/>
          <w:szCs w:val="24"/>
        </w:rPr>
        <w:t xml:space="preserve"> </w:t>
      </w:r>
      <w:r w:rsidRPr="00542023">
        <w:rPr>
          <w:rFonts w:ascii="Sylfaen" w:hAnsi="Sylfaen" w:cs="Sylfaen"/>
          <w:sz w:val="24"/>
          <w:szCs w:val="24"/>
        </w:rPr>
        <w:t>შრომის</w:t>
      </w:r>
      <w:r w:rsidRPr="00542023">
        <w:rPr>
          <w:rFonts w:ascii="Sylfaen" w:hAnsi="Sylfaen"/>
          <w:sz w:val="24"/>
          <w:szCs w:val="24"/>
        </w:rPr>
        <w:t xml:space="preserve"> </w:t>
      </w:r>
      <w:r w:rsidRPr="00542023">
        <w:rPr>
          <w:rFonts w:ascii="Sylfaen" w:hAnsi="Sylfaen" w:cs="Sylfaen"/>
          <w:sz w:val="24"/>
          <w:szCs w:val="24"/>
        </w:rPr>
        <w:t>შინაგანაწესი</w:t>
      </w:r>
      <w:r w:rsidRPr="00542023">
        <w:rPr>
          <w:rFonts w:ascii="Sylfaen" w:hAnsi="Sylfaen"/>
          <w:sz w:val="24"/>
          <w:szCs w:val="24"/>
          <w:lang w:val="ka-GE"/>
        </w:rPr>
        <w:t xml:space="preserve">, </w:t>
      </w:r>
      <w:r w:rsidRPr="00542023">
        <w:rPr>
          <w:rFonts w:ascii="Sylfaen" w:hAnsi="Sylfaen" w:cs="Sylfaen"/>
          <w:sz w:val="24"/>
          <w:szCs w:val="24"/>
          <w:lang w:val="ka-GE"/>
        </w:rPr>
        <w:t xml:space="preserve">ეთიკის კოდექსი </w:t>
      </w:r>
      <w:r w:rsidRPr="00542023">
        <w:rPr>
          <w:rFonts w:ascii="Sylfaen" w:hAnsi="Sylfaen" w:cs="Sylfaen"/>
          <w:sz w:val="24"/>
          <w:szCs w:val="24"/>
        </w:rPr>
        <w:t>და</w:t>
      </w:r>
      <w:r w:rsidRPr="00542023">
        <w:rPr>
          <w:rFonts w:ascii="Sylfaen" w:hAnsi="Sylfaen"/>
          <w:sz w:val="24"/>
          <w:szCs w:val="24"/>
        </w:rPr>
        <w:t xml:space="preserve"> </w:t>
      </w:r>
      <w:r w:rsidRPr="00542023">
        <w:rPr>
          <w:rFonts w:ascii="Sylfaen" w:hAnsi="Sylfaen" w:cs="Sylfaen"/>
          <w:sz w:val="24"/>
          <w:szCs w:val="24"/>
          <w:lang w:val="ka-GE"/>
        </w:rPr>
        <w:t xml:space="preserve">სხვა; </w:t>
      </w:r>
    </w:p>
    <w:p w14:paraId="18DE55D3" w14:textId="77777777" w:rsidR="00FB3344" w:rsidRPr="00542023" w:rsidRDefault="00FB3344" w:rsidP="00FB3344">
      <w:pPr>
        <w:pStyle w:val="ListParagraph"/>
        <w:numPr>
          <w:ilvl w:val="1"/>
          <w:numId w:val="1"/>
        </w:numPr>
        <w:spacing w:after="160" w:line="252" w:lineRule="auto"/>
        <w:ind w:left="540" w:hanging="540"/>
        <w:jc w:val="both"/>
        <w:rPr>
          <w:rFonts w:ascii="Sylfaen" w:hAnsi="Sylfaen"/>
          <w:b/>
          <w:color w:val="FF0000"/>
          <w:sz w:val="24"/>
          <w:szCs w:val="24"/>
          <w:lang w:val="ka-GE"/>
        </w:rPr>
      </w:pPr>
      <w:r w:rsidRPr="00542023">
        <w:rPr>
          <w:rFonts w:ascii="Sylfaen" w:hAnsi="Sylfaen"/>
          <w:sz w:val="24"/>
          <w:szCs w:val="24"/>
          <w:lang w:val="ka-GE"/>
        </w:rPr>
        <w:t xml:space="preserve">მოვალეა კომპეტენციის ფარგლებში, იცოდეს და დაიცვას </w:t>
      </w:r>
      <w:r w:rsidRPr="00542023">
        <w:rPr>
          <w:rFonts w:ascii="Sylfaen" w:hAnsi="Sylfaen" w:cs="Sylfaen"/>
          <w:sz w:val="24"/>
          <w:szCs w:val="24"/>
          <w:lang w:val="ka-GE"/>
        </w:rPr>
        <w:t xml:space="preserve">„საქართველოს სარკინიგზო ტრანსპორტის ტექნიკური ექსპლუატაციის წესები“; </w:t>
      </w:r>
      <w:r w:rsidRPr="00542023">
        <w:rPr>
          <w:rFonts w:ascii="Sylfaen" w:hAnsi="Sylfaen"/>
          <w:sz w:val="24"/>
          <w:szCs w:val="24"/>
          <w:lang w:val="ka-GE"/>
        </w:rPr>
        <w:t xml:space="preserve">„საქართველოს </w:t>
      </w:r>
      <w:r w:rsidRPr="00542023">
        <w:rPr>
          <w:rFonts w:ascii="Sylfaen" w:hAnsi="Sylfaen"/>
          <w:sz w:val="24"/>
          <w:szCs w:val="24"/>
          <w:lang w:val="ka-GE"/>
        </w:rPr>
        <w:lastRenderedPageBreak/>
        <w:t>სარკინიგზო ტრანსპორტზე სიგნალიზაციის ინსტრუქცია“;  „საქართველოს სარკინიგზო ტრანსპორტზე მატარებლების მოძრაობისა და სამანევრო მუშაობის ინსტრუქცია“ და ა.შ.</w:t>
      </w:r>
    </w:p>
    <w:p w14:paraId="248F48EF" w14:textId="77777777" w:rsidR="00FB3344" w:rsidRPr="00542023" w:rsidRDefault="00FB3344" w:rsidP="00FB3344">
      <w:pPr>
        <w:pStyle w:val="ListParagraph"/>
        <w:ind w:left="540" w:hanging="540"/>
        <w:rPr>
          <w:rFonts w:ascii="Sylfaen" w:hAnsi="Sylfaen"/>
          <w:b/>
          <w:color w:val="FF0000"/>
          <w:sz w:val="24"/>
          <w:szCs w:val="24"/>
          <w:lang w:val="ka-GE"/>
        </w:rPr>
      </w:pPr>
    </w:p>
    <w:p w14:paraId="27EDC507" w14:textId="77777777" w:rsidR="00FB3344" w:rsidRPr="00542023" w:rsidRDefault="00FB3344" w:rsidP="00FB3344">
      <w:pPr>
        <w:spacing w:after="0"/>
        <w:rPr>
          <w:rFonts w:ascii="Sylfaen" w:eastAsia="Times New Roman" w:hAnsi="Sylfaen"/>
          <w:color w:val="000000"/>
          <w:sz w:val="24"/>
          <w:szCs w:val="24"/>
          <w:lang w:val="ru-RU" w:eastAsia="ru-RU"/>
        </w:rPr>
      </w:pPr>
      <w:r w:rsidRPr="00542023">
        <w:rPr>
          <w:rFonts w:ascii="Sylfaen" w:eastAsia="Times New Roman" w:hAnsi="Sylfaen"/>
          <w:b/>
          <w:sz w:val="24"/>
          <w:szCs w:val="24"/>
          <w:lang w:eastAsia="ru-RU"/>
        </w:rPr>
        <w:t xml:space="preserve">სამუშაო რეჟიმი:  </w:t>
      </w:r>
      <w:r w:rsidRPr="00614D51">
        <w:rPr>
          <w:rFonts w:ascii="Sylfaen" w:hAnsi="Sylfaen"/>
          <w:lang w:val="ka-GE"/>
        </w:rPr>
        <w:t>ყოველდღიური</w:t>
      </w:r>
      <w:r w:rsidRPr="00DB12C5">
        <w:rPr>
          <w:rFonts w:ascii="Sylfaen" w:hAnsi="Sylfaen"/>
          <w:b/>
          <w:lang w:val="ka-GE"/>
        </w:rPr>
        <w:t xml:space="preserve"> </w:t>
      </w:r>
      <w:r w:rsidRPr="00DB12C5">
        <w:rPr>
          <w:rFonts w:ascii="Sylfaen" w:hAnsi="Sylfaen"/>
          <w:b/>
        </w:rPr>
        <w:t xml:space="preserve">               </w:t>
      </w:r>
    </w:p>
    <w:p w14:paraId="67AC6CF7" w14:textId="77777777" w:rsidR="00FB3344" w:rsidRPr="00542023" w:rsidRDefault="00FB3344" w:rsidP="00FB3344">
      <w:pPr>
        <w:spacing w:after="0"/>
        <w:rPr>
          <w:rFonts w:ascii="Sylfaen" w:eastAsia="Times New Roman" w:hAnsi="Sylfaen"/>
          <w:b/>
          <w:sz w:val="24"/>
          <w:szCs w:val="24"/>
          <w:lang w:eastAsia="ru-RU"/>
        </w:rPr>
      </w:pPr>
    </w:p>
    <w:p w14:paraId="5CDD2E40" w14:textId="77777777" w:rsidR="00FB3344" w:rsidRPr="00542023" w:rsidRDefault="00FB3344" w:rsidP="00FB3344">
      <w:pPr>
        <w:spacing w:after="0"/>
        <w:rPr>
          <w:sz w:val="24"/>
          <w:szCs w:val="24"/>
        </w:rPr>
      </w:pPr>
    </w:p>
    <w:p w14:paraId="64C5A12A" w14:textId="77777777" w:rsidR="00723945" w:rsidRDefault="00723945"/>
    <w:sectPr w:rsidR="00723945" w:rsidSect="007F71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lfaen">
    <w:panose1 w:val="010A0502050306030303"/>
    <w:charset w:val="CC"/>
    <w:family w:val="roman"/>
    <w:pitch w:val="variable"/>
    <w:sig w:usb0="04000687" w:usb1="00000000"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E62452"/>
    <w:multiLevelType w:val="multilevel"/>
    <w:tmpl w:val="3F864DA2"/>
    <w:lvl w:ilvl="0">
      <w:start w:val="1"/>
      <w:numFmt w:val="decimal"/>
      <w:lvlText w:val="%1."/>
      <w:lvlJc w:val="left"/>
      <w:pPr>
        <w:ind w:left="360" w:hanging="360"/>
      </w:pPr>
    </w:lvl>
    <w:lvl w:ilvl="1">
      <w:start w:val="1"/>
      <w:numFmt w:val="decimal"/>
      <w:lvlText w:val="%1.%2."/>
      <w:lvlJc w:val="left"/>
      <w:pPr>
        <w:ind w:left="432" w:hanging="432"/>
      </w:pPr>
      <w:rPr>
        <w:b w:val="0"/>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73BA"/>
    <w:rsid w:val="00723945"/>
    <w:rsid w:val="00C473BA"/>
    <w:rsid w:val="00FB3344"/>
  </w:rsids>
  <m:mathPr>
    <m:mathFont m:val="Cambria Math"/>
    <m:brkBin m:val="before"/>
    <m:brkBinSub m:val="--"/>
    <m:smallFrac m:val="0"/>
    <m:dispDef/>
    <m:lMargin m:val="0"/>
    <m:rMargin m:val="0"/>
    <m:defJc m:val="centerGroup"/>
    <m:wrapIndent m:val="1440"/>
    <m:intLim m:val="subSup"/>
    <m:naryLim m:val="undOvr"/>
  </m:mathPr>
  <w:themeFontLang w:val="ka-G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9D48DF-6705-429B-89E7-E404D1303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a-G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3344"/>
    <w:pPr>
      <w:spacing w:after="100" w:afterAutospacing="1" w:line="240"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3344"/>
    <w:pPr>
      <w:spacing w:after="0" w:afterAutospacing="0"/>
      <w:ind w:left="720"/>
      <w:contextualSpacing/>
    </w:pPr>
    <w:rPr>
      <w:rFonts w:ascii="Times New Roman" w:eastAsia="Times New Roman" w:hAnsi="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672</Words>
  <Characters>3834</Characters>
  <Application>Microsoft Office Word</Application>
  <DocSecurity>0</DocSecurity>
  <Lines>31</Lines>
  <Paragraphs>8</Paragraphs>
  <ScaleCrop>false</ScaleCrop>
  <Company/>
  <LinksUpToDate>false</LinksUpToDate>
  <CharactersWithSpaces>4498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Godabrelidze</dc:creator>
  <cp:keywords/>
  <dc:description/>
  <cp:lastModifiedBy>Marika Godabrelidze</cp:lastModifiedBy>
  <cp:revision>2</cp:revision>
  <dcterms:created xsi:type="dcterms:W3CDTF">2025-10-16T06:48:00Z</dcterms:created>
  <dcterms:modified xsi:type="dcterms:W3CDTF">2025-10-16T06:48:00Z</dcterms:modified>
</cp:coreProperties>
</file>