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D0AEE" w14:textId="77777777" w:rsidR="00D66EDC" w:rsidRPr="002B496B" w:rsidRDefault="00D66EDC" w:rsidP="00E979B1">
      <w:pPr>
        <w:jc w:val="right"/>
        <w:rPr>
          <w:rFonts w:ascii="Sylfaen" w:hAnsi="Sylfaen"/>
          <w:b/>
          <w:bCs/>
          <w:i/>
          <w:sz w:val="24"/>
          <w:szCs w:val="24"/>
          <w:lang w:val="ka-GE"/>
        </w:rPr>
      </w:pPr>
    </w:p>
    <w:p w14:paraId="45CD8E94" w14:textId="331F86A4" w:rsidR="00E979B1" w:rsidRPr="002B496B" w:rsidRDefault="0009134F" w:rsidP="00E979B1">
      <w:pPr>
        <w:jc w:val="right"/>
        <w:rPr>
          <w:rFonts w:ascii="Sylfaen" w:hAnsi="Sylfaen"/>
          <w:b/>
          <w:bCs/>
          <w:i/>
          <w:sz w:val="24"/>
          <w:szCs w:val="24"/>
          <w:lang w:val="ru-RU"/>
        </w:rPr>
      </w:pPr>
      <w:r w:rsidRPr="002B496B">
        <w:rPr>
          <w:rFonts w:ascii="Sylfaen" w:hAnsi="Sylfaen"/>
          <w:b/>
          <w:bCs/>
          <w:i/>
          <w:sz w:val="24"/>
          <w:szCs w:val="24"/>
          <w:lang w:val="ka-GE"/>
        </w:rPr>
        <w:t xml:space="preserve">დანართი </w:t>
      </w:r>
      <w:r w:rsidRPr="002B496B">
        <w:rPr>
          <w:rFonts w:ascii="Sylfaen" w:hAnsi="Sylfaen"/>
          <w:b/>
          <w:bCs/>
          <w:i/>
          <w:sz w:val="24"/>
          <w:szCs w:val="24"/>
          <w:lang w:val="ru-RU"/>
        </w:rPr>
        <w:t>№1</w:t>
      </w:r>
    </w:p>
    <w:p w14:paraId="4F9F12F0" w14:textId="7AA92BBF" w:rsidR="00D66EDC" w:rsidRPr="00307D03" w:rsidRDefault="00341DB5" w:rsidP="00F410DC">
      <w:pPr>
        <w:spacing w:after="0"/>
        <w:jc w:val="center"/>
        <w:rPr>
          <w:rFonts w:ascii="Sylfaen" w:hAnsi="Sylfaen"/>
          <w:b/>
          <w:sz w:val="28"/>
          <w:szCs w:val="28"/>
          <w:lang w:val="ka-GE"/>
        </w:rPr>
      </w:pPr>
      <w:r>
        <w:rPr>
          <w:rFonts w:ascii="Sylfaen" w:hAnsi="Sylfaen"/>
          <w:b/>
          <w:sz w:val="28"/>
          <w:szCs w:val="28"/>
          <w:lang w:val="ka-GE"/>
        </w:rPr>
        <w:t>მორიგე</w:t>
      </w:r>
      <w:r w:rsidR="000618C8">
        <w:rPr>
          <w:rFonts w:ascii="Sylfaen" w:hAnsi="Sylfaen"/>
          <w:b/>
          <w:sz w:val="28"/>
          <w:szCs w:val="28"/>
          <w:lang w:val="ka-GE"/>
        </w:rPr>
        <w:t xml:space="preserve"> </w:t>
      </w:r>
      <w:r w:rsidR="00F410DC" w:rsidRPr="00307D03">
        <w:rPr>
          <w:rFonts w:ascii="Sylfaen" w:hAnsi="Sylfaen"/>
          <w:b/>
          <w:sz w:val="28"/>
          <w:szCs w:val="28"/>
          <w:lang w:val="ka-GE"/>
        </w:rPr>
        <w:t>ელექტრომ</w:t>
      </w:r>
      <w:r w:rsidR="0002542C">
        <w:rPr>
          <w:rFonts w:ascii="Sylfaen" w:hAnsi="Sylfaen"/>
          <w:b/>
          <w:sz w:val="28"/>
          <w:szCs w:val="28"/>
          <w:lang w:val="ka-GE"/>
        </w:rPr>
        <w:t>ონტიორ</w:t>
      </w:r>
      <w:r w:rsidR="00F410DC" w:rsidRPr="00307D03">
        <w:rPr>
          <w:rFonts w:ascii="Sylfaen" w:hAnsi="Sylfaen"/>
          <w:b/>
          <w:sz w:val="28"/>
          <w:szCs w:val="28"/>
          <w:lang w:val="ka-GE"/>
        </w:rPr>
        <w:t>ი</w:t>
      </w:r>
    </w:p>
    <w:p w14:paraId="1D8DE3FC" w14:textId="77777777" w:rsidR="00432C96" w:rsidRPr="002B496B" w:rsidRDefault="00432C96" w:rsidP="00E979B1">
      <w:pPr>
        <w:spacing w:after="0"/>
        <w:jc w:val="center"/>
        <w:rPr>
          <w:rFonts w:ascii="Sylfaen" w:hAnsi="Sylfaen"/>
          <w:b/>
          <w:sz w:val="24"/>
          <w:szCs w:val="24"/>
          <w:lang w:val="ka-GE"/>
        </w:rPr>
      </w:pPr>
    </w:p>
    <w:p w14:paraId="1B073E8D" w14:textId="33D21B87" w:rsidR="002B496B" w:rsidRPr="00613F44" w:rsidRDefault="00432C96" w:rsidP="002B496B">
      <w:pPr>
        <w:rPr>
          <w:b/>
          <w:sz w:val="24"/>
          <w:szCs w:val="24"/>
        </w:rPr>
      </w:pPr>
      <w:r w:rsidRPr="00613F44">
        <w:rPr>
          <w:rFonts w:ascii="Sylfaen" w:hAnsi="Sylfaen"/>
          <w:b/>
          <w:sz w:val="24"/>
          <w:szCs w:val="24"/>
          <w:lang w:val="ka-GE"/>
        </w:rPr>
        <w:t>საკვალიფიკაციო მოთხოვნები</w:t>
      </w:r>
      <w:r w:rsidR="00006BA1" w:rsidRPr="00613F44">
        <w:rPr>
          <w:rFonts w:ascii="Sylfaen" w:hAnsi="Sylfaen"/>
          <w:b/>
          <w:sz w:val="24"/>
          <w:szCs w:val="24"/>
          <w:lang w:val="ka-GE"/>
        </w:rPr>
        <w:t>:</w:t>
      </w:r>
    </w:p>
    <w:tbl>
      <w:tblPr>
        <w:tblW w:w="1096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
        <w:gridCol w:w="2977"/>
        <w:gridCol w:w="7513"/>
      </w:tblGrid>
      <w:tr w:rsidR="0002542C" w:rsidRPr="00613F44" w14:paraId="64095BC9" w14:textId="77777777" w:rsidTr="002021D4">
        <w:trPr>
          <w:trHeight w:val="366"/>
        </w:trPr>
        <w:tc>
          <w:tcPr>
            <w:tcW w:w="477" w:type="dxa"/>
          </w:tcPr>
          <w:p w14:paraId="7FF755D3" w14:textId="77777777" w:rsidR="0002542C" w:rsidRPr="00613F44" w:rsidRDefault="0002542C" w:rsidP="0002542C">
            <w:pPr>
              <w:rPr>
                <w:rFonts w:ascii="Sylfaen" w:hAnsi="Sylfaen"/>
                <w:b/>
                <w:sz w:val="24"/>
                <w:szCs w:val="24"/>
              </w:rPr>
            </w:pPr>
            <w:r w:rsidRPr="00613F44">
              <w:rPr>
                <w:rFonts w:ascii="Sylfaen" w:hAnsi="Sylfaen"/>
                <w:b/>
                <w:sz w:val="24"/>
                <w:szCs w:val="24"/>
              </w:rPr>
              <w:t>1</w:t>
            </w:r>
          </w:p>
        </w:tc>
        <w:tc>
          <w:tcPr>
            <w:tcW w:w="2977" w:type="dxa"/>
          </w:tcPr>
          <w:p w14:paraId="4EA47F1B" w14:textId="77777777" w:rsidR="0002542C" w:rsidRPr="00613F44" w:rsidRDefault="0002542C" w:rsidP="0002542C">
            <w:pPr>
              <w:tabs>
                <w:tab w:val="left" w:pos="540"/>
                <w:tab w:val="left" w:pos="9810"/>
              </w:tabs>
              <w:ind w:left="540" w:hanging="473"/>
              <w:rPr>
                <w:rFonts w:ascii="AcadMtavr" w:hAnsi="AcadMtavr"/>
                <w:sz w:val="24"/>
                <w:szCs w:val="24"/>
                <w:lang w:val="pt-BR"/>
              </w:rPr>
            </w:pPr>
            <w:r w:rsidRPr="00613F44">
              <w:rPr>
                <w:rFonts w:ascii="Sylfaen" w:hAnsi="Sylfaen" w:cs="Sylfaen"/>
                <w:sz w:val="24"/>
                <w:szCs w:val="24"/>
              </w:rPr>
              <w:t>განათლება</w:t>
            </w:r>
          </w:p>
        </w:tc>
        <w:tc>
          <w:tcPr>
            <w:tcW w:w="7513" w:type="dxa"/>
          </w:tcPr>
          <w:p w14:paraId="7AD23213" w14:textId="2D60A782" w:rsidR="0002542C" w:rsidRPr="00613F44" w:rsidRDefault="0002542C" w:rsidP="0002542C">
            <w:pPr>
              <w:jc w:val="both"/>
              <w:rPr>
                <w:rFonts w:ascii="Sylfaen" w:hAnsi="Sylfaen"/>
                <w:sz w:val="24"/>
                <w:szCs w:val="24"/>
                <w:lang w:val="ka-GE"/>
              </w:rPr>
            </w:pPr>
            <w:r w:rsidRPr="003802C1">
              <w:rPr>
                <w:rFonts w:ascii="Sylfaen" w:hAnsi="Sylfaen" w:cs="Sylfaen"/>
                <w:lang w:val="ka-GE"/>
              </w:rPr>
              <w:t xml:space="preserve">საშუალო </w:t>
            </w:r>
            <w:r>
              <w:rPr>
                <w:rFonts w:ascii="Sylfaen" w:hAnsi="Sylfaen" w:cs="Sylfaen"/>
                <w:lang w:val="ka-GE"/>
              </w:rPr>
              <w:t xml:space="preserve"> </w:t>
            </w:r>
          </w:p>
        </w:tc>
      </w:tr>
      <w:tr w:rsidR="0002542C" w:rsidRPr="00613F44" w14:paraId="6C2335FE" w14:textId="77777777" w:rsidTr="002021D4">
        <w:tc>
          <w:tcPr>
            <w:tcW w:w="477" w:type="dxa"/>
          </w:tcPr>
          <w:p w14:paraId="56131ABD" w14:textId="77777777" w:rsidR="0002542C" w:rsidRPr="00613F44" w:rsidRDefault="0002542C" w:rsidP="0002542C">
            <w:pPr>
              <w:rPr>
                <w:rFonts w:ascii="Sylfaen" w:hAnsi="Sylfaen"/>
                <w:b/>
                <w:sz w:val="24"/>
                <w:szCs w:val="24"/>
              </w:rPr>
            </w:pPr>
            <w:r w:rsidRPr="00613F44">
              <w:rPr>
                <w:rFonts w:ascii="Sylfaen" w:hAnsi="Sylfaen"/>
                <w:b/>
                <w:sz w:val="24"/>
                <w:szCs w:val="24"/>
              </w:rPr>
              <w:t>2</w:t>
            </w:r>
          </w:p>
        </w:tc>
        <w:tc>
          <w:tcPr>
            <w:tcW w:w="2977" w:type="dxa"/>
          </w:tcPr>
          <w:p w14:paraId="35F5B401" w14:textId="7E80F05E" w:rsidR="0002542C" w:rsidRPr="00613F44" w:rsidRDefault="0002542C" w:rsidP="0002542C">
            <w:pPr>
              <w:tabs>
                <w:tab w:val="left" w:pos="540"/>
                <w:tab w:val="left" w:pos="9810"/>
              </w:tabs>
              <w:ind w:left="540" w:hanging="473"/>
              <w:rPr>
                <w:rFonts w:ascii="AcadMtavr" w:hAnsi="AcadMtavr"/>
                <w:sz w:val="24"/>
                <w:szCs w:val="24"/>
                <w:lang w:val="pt-BR"/>
              </w:rPr>
            </w:pPr>
            <w:r w:rsidRPr="00613F44">
              <w:rPr>
                <w:rFonts w:ascii="Sylfaen" w:hAnsi="Sylfaen" w:cs="Sylfaen"/>
                <w:sz w:val="24"/>
                <w:szCs w:val="24"/>
              </w:rPr>
              <w:t>მუშაობის</w:t>
            </w:r>
            <w:r>
              <w:rPr>
                <w:rFonts w:ascii="Sylfaen" w:hAnsi="Sylfaen" w:cs="Sylfaen"/>
                <w:sz w:val="24"/>
                <w:szCs w:val="24"/>
              </w:rPr>
              <w:t xml:space="preserve"> </w:t>
            </w:r>
            <w:r w:rsidRPr="00613F44">
              <w:rPr>
                <w:rFonts w:ascii="Sylfaen" w:hAnsi="Sylfaen" w:cs="Sylfaen"/>
                <w:sz w:val="24"/>
                <w:szCs w:val="24"/>
              </w:rPr>
              <w:t>გამოცდილება</w:t>
            </w:r>
          </w:p>
        </w:tc>
        <w:tc>
          <w:tcPr>
            <w:tcW w:w="7513" w:type="dxa"/>
          </w:tcPr>
          <w:p w14:paraId="366C0F96" w14:textId="7006FF9D" w:rsidR="0002542C" w:rsidRPr="00613F44" w:rsidRDefault="0002542C" w:rsidP="0002542C">
            <w:pPr>
              <w:jc w:val="both"/>
              <w:rPr>
                <w:rFonts w:ascii="Sylfaen" w:hAnsi="Sylfaen"/>
                <w:sz w:val="24"/>
                <w:szCs w:val="24"/>
                <w:lang w:val="ka-GE"/>
              </w:rPr>
            </w:pPr>
            <w:r w:rsidRPr="00B90FAA">
              <w:rPr>
                <w:rFonts w:ascii="Sylfaen" w:hAnsi="Sylfaen" w:cs="Sylfaen"/>
                <w:lang w:val="ka-GE"/>
              </w:rPr>
              <w:t>1 წელი საკონტაქტო ქსელის რაიონში.</w:t>
            </w:r>
          </w:p>
        </w:tc>
      </w:tr>
      <w:tr w:rsidR="0002542C" w:rsidRPr="00613F44" w14:paraId="44A1591E" w14:textId="77777777" w:rsidTr="002021D4">
        <w:tc>
          <w:tcPr>
            <w:tcW w:w="477" w:type="dxa"/>
          </w:tcPr>
          <w:p w14:paraId="1DDB3E4C" w14:textId="77777777" w:rsidR="0002542C" w:rsidRPr="00613F44" w:rsidRDefault="0002542C" w:rsidP="0002542C">
            <w:pPr>
              <w:rPr>
                <w:rFonts w:ascii="Sylfaen" w:hAnsi="Sylfaen"/>
                <w:b/>
                <w:sz w:val="24"/>
                <w:szCs w:val="24"/>
              </w:rPr>
            </w:pPr>
            <w:r w:rsidRPr="00613F44">
              <w:rPr>
                <w:rFonts w:ascii="Sylfaen" w:hAnsi="Sylfaen"/>
                <w:b/>
                <w:sz w:val="24"/>
                <w:szCs w:val="24"/>
              </w:rPr>
              <w:t>3</w:t>
            </w:r>
          </w:p>
        </w:tc>
        <w:tc>
          <w:tcPr>
            <w:tcW w:w="2977" w:type="dxa"/>
          </w:tcPr>
          <w:p w14:paraId="7EF1A82C" w14:textId="77777777" w:rsidR="0002542C" w:rsidRPr="00613F44" w:rsidRDefault="0002542C" w:rsidP="0002542C">
            <w:pPr>
              <w:tabs>
                <w:tab w:val="left" w:pos="540"/>
                <w:tab w:val="left" w:pos="9810"/>
              </w:tabs>
              <w:ind w:left="540" w:hanging="473"/>
              <w:rPr>
                <w:rFonts w:ascii="Sylfaen" w:hAnsi="Sylfaen"/>
                <w:sz w:val="24"/>
                <w:szCs w:val="24"/>
                <w:lang w:val="ka-GE"/>
              </w:rPr>
            </w:pPr>
            <w:r w:rsidRPr="00613F44">
              <w:rPr>
                <w:rFonts w:ascii="Sylfaen" w:hAnsi="Sylfaen" w:cs="Sylfaen"/>
                <w:sz w:val="24"/>
                <w:szCs w:val="24"/>
              </w:rPr>
              <w:t>აუცილებელი</w:t>
            </w:r>
            <w:r w:rsidRPr="00613F44">
              <w:rPr>
                <w:sz w:val="24"/>
                <w:szCs w:val="24"/>
              </w:rPr>
              <w:t xml:space="preserve"> </w:t>
            </w:r>
            <w:r w:rsidRPr="00613F44">
              <w:rPr>
                <w:rFonts w:ascii="Sylfaen" w:hAnsi="Sylfaen" w:cs="Sylfaen"/>
                <w:sz w:val="24"/>
                <w:szCs w:val="24"/>
              </w:rPr>
              <w:t>ცოდნა</w:t>
            </w:r>
            <w:r w:rsidRPr="00613F44">
              <w:rPr>
                <w:sz w:val="24"/>
                <w:szCs w:val="24"/>
              </w:rPr>
              <w:t xml:space="preserve"> </w:t>
            </w:r>
          </w:p>
        </w:tc>
        <w:tc>
          <w:tcPr>
            <w:tcW w:w="7513" w:type="dxa"/>
          </w:tcPr>
          <w:p w14:paraId="69434EAF" w14:textId="77777777" w:rsidR="0002542C" w:rsidRPr="00613F44" w:rsidRDefault="0002542C" w:rsidP="0002542C">
            <w:pPr>
              <w:jc w:val="both"/>
              <w:rPr>
                <w:rFonts w:ascii="Sylfaen" w:hAnsi="Sylfaen"/>
                <w:sz w:val="24"/>
                <w:szCs w:val="24"/>
                <w:lang w:val="ka-GE"/>
              </w:rPr>
            </w:pPr>
          </w:p>
        </w:tc>
      </w:tr>
      <w:tr w:rsidR="0002542C" w:rsidRPr="00613F44" w14:paraId="485EC288" w14:textId="77777777" w:rsidTr="002021D4">
        <w:tc>
          <w:tcPr>
            <w:tcW w:w="477" w:type="dxa"/>
          </w:tcPr>
          <w:p w14:paraId="7CE49AC7" w14:textId="77777777" w:rsidR="0002542C" w:rsidRPr="00613F44" w:rsidRDefault="0002542C" w:rsidP="0002542C">
            <w:pPr>
              <w:rPr>
                <w:rFonts w:ascii="Sylfaen" w:hAnsi="Sylfaen"/>
                <w:b/>
                <w:sz w:val="24"/>
                <w:szCs w:val="24"/>
              </w:rPr>
            </w:pPr>
            <w:r w:rsidRPr="00613F44">
              <w:rPr>
                <w:rFonts w:ascii="Sylfaen" w:hAnsi="Sylfaen"/>
                <w:b/>
                <w:sz w:val="24"/>
                <w:szCs w:val="24"/>
              </w:rPr>
              <w:t>4</w:t>
            </w:r>
          </w:p>
        </w:tc>
        <w:tc>
          <w:tcPr>
            <w:tcW w:w="2977" w:type="dxa"/>
          </w:tcPr>
          <w:p w14:paraId="6912BE0D" w14:textId="77777777" w:rsidR="0002542C" w:rsidRPr="00613F44" w:rsidRDefault="0002542C" w:rsidP="0002542C">
            <w:pPr>
              <w:tabs>
                <w:tab w:val="left" w:pos="540"/>
                <w:tab w:val="left" w:pos="9810"/>
              </w:tabs>
              <w:ind w:left="540" w:hanging="473"/>
              <w:contextualSpacing/>
              <w:rPr>
                <w:rFonts w:ascii="Sylfaen" w:hAnsi="Sylfaen" w:cs="Sylfaen"/>
                <w:sz w:val="24"/>
                <w:szCs w:val="24"/>
                <w:lang w:val="ka-GE"/>
              </w:rPr>
            </w:pPr>
            <w:r w:rsidRPr="00613F44">
              <w:rPr>
                <w:rFonts w:ascii="Sylfaen" w:hAnsi="Sylfaen" w:cs="Sylfaen"/>
                <w:sz w:val="24"/>
                <w:szCs w:val="24"/>
                <w:lang w:val="ka-GE"/>
              </w:rPr>
              <w:t>სხვა მოთხოვნები</w:t>
            </w:r>
          </w:p>
          <w:p w14:paraId="0F11D902" w14:textId="77777777" w:rsidR="0002542C" w:rsidRPr="00613F44" w:rsidRDefault="0002542C" w:rsidP="0002542C">
            <w:pPr>
              <w:tabs>
                <w:tab w:val="left" w:pos="540"/>
                <w:tab w:val="left" w:pos="9810"/>
              </w:tabs>
              <w:ind w:left="540" w:hanging="473"/>
              <w:contextualSpacing/>
              <w:rPr>
                <w:rFonts w:ascii="Sylfaen" w:hAnsi="Sylfaen" w:cs="Sylfaen"/>
                <w:sz w:val="24"/>
                <w:szCs w:val="24"/>
                <w:lang w:val="ka-GE"/>
              </w:rPr>
            </w:pPr>
            <w:r w:rsidRPr="00613F44">
              <w:rPr>
                <w:rFonts w:ascii="Sylfaen" w:hAnsi="Sylfaen" w:cs="Sylfaen"/>
                <w:sz w:val="24"/>
                <w:szCs w:val="24"/>
                <w:lang w:val="ka-GE"/>
              </w:rPr>
              <w:t>(სასურველია)</w:t>
            </w:r>
          </w:p>
        </w:tc>
        <w:tc>
          <w:tcPr>
            <w:tcW w:w="7513" w:type="dxa"/>
          </w:tcPr>
          <w:p w14:paraId="531AD94B" w14:textId="77777777" w:rsidR="0002542C" w:rsidRPr="00613F44" w:rsidRDefault="0002542C" w:rsidP="0002542C">
            <w:pPr>
              <w:jc w:val="both"/>
              <w:rPr>
                <w:rFonts w:ascii="Sylfaen" w:hAnsi="Sylfaen"/>
                <w:sz w:val="24"/>
                <w:szCs w:val="24"/>
              </w:rPr>
            </w:pPr>
          </w:p>
        </w:tc>
      </w:tr>
    </w:tbl>
    <w:p w14:paraId="7659C9D9" w14:textId="77777777" w:rsidR="002B496B" w:rsidRPr="00613F44" w:rsidRDefault="002B496B" w:rsidP="002B496B">
      <w:pPr>
        <w:rPr>
          <w:rFonts w:ascii="Sylfaen" w:hAnsi="Sylfaen"/>
          <w:b/>
          <w:sz w:val="24"/>
          <w:szCs w:val="24"/>
          <w:lang w:val="ka-GE"/>
        </w:rPr>
      </w:pPr>
    </w:p>
    <w:p w14:paraId="6DA17FFE" w14:textId="77777777" w:rsidR="002B496B" w:rsidRPr="00613F44" w:rsidRDefault="002B496B" w:rsidP="002B496B">
      <w:pPr>
        <w:spacing w:after="240"/>
        <w:rPr>
          <w:rFonts w:ascii="Sylfaen" w:hAnsi="Sylfaen"/>
          <w:b/>
          <w:sz w:val="24"/>
          <w:szCs w:val="24"/>
          <w:lang w:val="ka-GE"/>
        </w:rPr>
      </w:pPr>
      <w:r w:rsidRPr="00613F44">
        <w:rPr>
          <w:rFonts w:ascii="Sylfaen" w:hAnsi="Sylfaen"/>
          <w:b/>
          <w:sz w:val="24"/>
          <w:szCs w:val="24"/>
        </w:rPr>
        <w:t>ფუნქცია-მოვალეობები:</w:t>
      </w:r>
      <w:r w:rsidRPr="00613F44">
        <w:rPr>
          <w:rFonts w:ascii="Sylfaen" w:hAnsi="Sylfaen"/>
          <w:b/>
          <w:sz w:val="24"/>
          <w:szCs w:val="24"/>
          <w:lang w:val="ka-GE"/>
        </w:rPr>
        <w:t xml:space="preserve">  </w:t>
      </w:r>
    </w:p>
    <w:tbl>
      <w:tblPr>
        <w:tblW w:w="1091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
        <w:gridCol w:w="10453"/>
      </w:tblGrid>
      <w:tr w:rsidR="002021D4" w:rsidRPr="00613F44" w14:paraId="13EE445F" w14:textId="77777777" w:rsidTr="002021D4">
        <w:trPr>
          <w:trHeight w:val="600"/>
        </w:trPr>
        <w:tc>
          <w:tcPr>
            <w:tcW w:w="462" w:type="dxa"/>
          </w:tcPr>
          <w:p w14:paraId="67B81E58"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1</w:t>
            </w:r>
          </w:p>
        </w:tc>
        <w:tc>
          <w:tcPr>
            <w:tcW w:w="10453" w:type="dxa"/>
            <w:vAlign w:val="center"/>
          </w:tcPr>
          <w:p w14:paraId="3C9FC7A6" w14:textId="77777777" w:rsidR="002021D4" w:rsidRPr="00DF4CEF" w:rsidRDefault="002021D4" w:rsidP="002021D4">
            <w:pPr>
              <w:tabs>
                <w:tab w:val="left" w:pos="-90"/>
                <w:tab w:val="left" w:pos="9810"/>
              </w:tabs>
              <w:spacing w:after="160" w:line="252" w:lineRule="auto"/>
              <w:jc w:val="both"/>
              <w:rPr>
                <w:b/>
                <w:color w:val="FF0000"/>
                <w:lang w:val="ka-GE"/>
              </w:rPr>
            </w:pPr>
            <w:r w:rsidRPr="00691ACB">
              <w:rPr>
                <w:rFonts w:ascii="Sylfaen" w:hAnsi="Sylfaen" w:cs="Sylfaen"/>
                <w:lang w:val="ka-GE"/>
              </w:rPr>
              <w:t>დაადგინოს ელექტრომოწყობილობების დაზიანების ადგილი, ხასიათი, მოცულობა და ხელთ არსებული ნებისმიერი საშუალებით გადასცეს ინფორმაცია ელექტროდისპეტჩერთან და საკონტაქტო ქსელის რაიონის უფროსთან და იმოქმედოს მათი განკარგულების შესაბამისად.</w:t>
            </w:r>
          </w:p>
          <w:p w14:paraId="2BD757C8" w14:textId="77777777" w:rsidR="002021D4" w:rsidRPr="00613F44" w:rsidRDefault="002021D4" w:rsidP="002021D4">
            <w:pPr>
              <w:tabs>
                <w:tab w:val="left" w:pos="-90"/>
                <w:tab w:val="left" w:pos="9810"/>
              </w:tabs>
              <w:spacing w:after="160" w:line="252" w:lineRule="auto"/>
              <w:jc w:val="both"/>
              <w:rPr>
                <w:rFonts w:ascii="Sylfaen" w:hAnsi="Sylfaen"/>
                <w:sz w:val="24"/>
                <w:szCs w:val="24"/>
                <w:lang w:val="ka-GE"/>
              </w:rPr>
            </w:pPr>
          </w:p>
        </w:tc>
      </w:tr>
      <w:tr w:rsidR="002021D4" w:rsidRPr="00613F44" w14:paraId="659858B3" w14:textId="77777777" w:rsidTr="002021D4">
        <w:trPr>
          <w:trHeight w:val="383"/>
        </w:trPr>
        <w:tc>
          <w:tcPr>
            <w:tcW w:w="462" w:type="dxa"/>
          </w:tcPr>
          <w:p w14:paraId="36C19DB2"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2</w:t>
            </w:r>
          </w:p>
        </w:tc>
        <w:tc>
          <w:tcPr>
            <w:tcW w:w="10453" w:type="dxa"/>
          </w:tcPr>
          <w:p w14:paraId="58BB0870" w14:textId="77777777" w:rsidR="002021D4" w:rsidRPr="00DF4CEF" w:rsidRDefault="002021D4" w:rsidP="002021D4">
            <w:pPr>
              <w:tabs>
                <w:tab w:val="left" w:pos="-90"/>
                <w:tab w:val="left" w:pos="9810"/>
              </w:tabs>
              <w:spacing w:after="160" w:line="252" w:lineRule="auto"/>
              <w:jc w:val="both"/>
              <w:rPr>
                <w:rFonts w:ascii="Sylfaen" w:hAnsi="Sylfaen" w:cs="Sylfaen"/>
                <w:lang w:val="ka-GE"/>
              </w:rPr>
            </w:pPr>
            <w:r w:rsidRPr="00691ACB">
              <w:rPr>
                <w:rFonts w:ascii="Sylfaen" w:hAnsi="Sylfaen" w:cs="Sylfaen"/>
                <w:lang w:val="ka-GE"/>
              </w:rPr>
              <w:t>ელექტროდისპეტჩერის ბრძანებით უზრუნველყოს სასექციო გამთიშის გადართვა, საკონტაქტო ქსელის და ავტობლოკირების ხაზების დამიწების და საჭიროების შემთხვევაში ელექტრომოძრავი შემადგენლობის დენმიმღების დათვალიერება.</w:t>
            </w:r>
          </w:p>
          <w:p w14:paraId="218DBC53" w14:textId="77777777" w:rsidR="002021D4" w:rsidRPr="00613F44" w:rsidRDefault="002021D4" w:rsidP="002021D4">
            <w:pPr>
              <w:tabs>
                <w:tab w:val="left" w:pos="-90"/>
                <w:tab w:val="left" w:pos="9810"/>
              </w:tabs>
              <w:spacing w:after="160" w:line="252" w:lineRule="auto"/>
              <w:jc w:val="both"/>
              <w:rPr>
                <w:rFonts w:ascii="Sylfaen" w:hAnsi="Sylfaen"/>
                <w:sz w:val="24"/>
                <w:szCs w:val="24"/>
                <w:lang w:val="ka-GE"/>
              </w:rPr>
            </w:pPr>
          </w:p>
        </w:tc>
      </w:tr>
      <w:tr w:rsidR="002021D4" w:rsidRPr="00613F44" w14:paraId="34769E16" w14:textId="77777777" w:rsidTr="002021D4">
        <w:trPr>
          <w:trHeight w:val="383"/>
        </w:trPr>
        <w:tc>
          <w:tcPr>
            <w:tcW w:w="462" w:type="dxa"/>
          </w:tcPr>
          <w:p w14:paraId="208FC683"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3</w:t>
            </w:r>
          </w:p>
        </w:tc>
        <w:tc>
          <w:tcPr>
            <w:tcW w:w="10453" w:type="dxa"/>
          </w:tcPr>
          <w:p w14:paraId="1A3FA86D" w14:textId="77777777" w:rsidR="002021D4" w:rsidRPr="00DF4CEF" w:rsidRDefault="002021D4" w:rsidP="002021D4">
            <w:pPr>
              <w:tabs>
                <w:tab w:val="left" w:pos="-90"/>
                <w:tab w:val="left" w:pos="9810"/>
              </w:tabs>
              <w:spacing w:after="160" w:line="252" w:lineRule="auto"/>
              <w:jc w:val="both"/>
              <w:rPr>
                <w:rFonts w:ascii="Sylfaen" w:hAnsi="Sylfaen" w:cs="Sylfaen"/>
                <w:lang w:val="ka-GE"/>
              </w:rPr>
            </w:pPr>
            <w:r w:rsidRPr="00691ACB">
              <w:rPr>
                <w:rFonts w:ascii="Sylfaen" w:hAnsi="Sylfaen" w:cs="Sylfaen"/>
                <w:lang w:val="ka-GE"/>
              </w:rPr>
              <w:t>აწარმოოს ელექტროდანადგარების გასაღებების, გადასატანი დამამიწებელი მოწყობილობების, საავარიო აღმდგენი საშუალებების და ლეიტერების აღრიცხვა.</w:t>
            </w:r>
          </w:p>
          <w:p w14:paraId="7144E5DC" w14:textId="77777777" w:rsidR="002021D4" w:rsidRPr="00613F44" w:rsidRDefault="002021D4" w:rsidP="002021D4">
            <w:pPr>
              <w:tabs>
                <w:tab w:val="left" w:pos="-90"/>
                <w:tab w:val="left" w:pos="9810"/>
              </w:tabs>
              <w:spacing w:after="160" w:line="252" w:lineRule="auto"/>
              <w:jc w:val="both"/>
              <w:rPr>
                <w:rFonts w:ascii="Sylfaen" w:hAnsi="Sylfaen"/>
                <w:sz w:val="24"/>
                <w:szCs w:val="24"/>
                <w:lang w:val="ka-GE"/>
              </w:rPr>
            </w:pPr>
          </w:p>
        </w:tc>
      </w:tr>
      <w:tr w:rsidR="002021D4" w:rsidRPr="00613F44" w14:paraId="67A9F785" w14:textId="77777777" w:rsidTr="002021D4">
        <w:trPr>
          <w:trHeight w:val="383"/>
        </w:trPr>
        <w:tc>
          <w:tcPr>
            <w:tcW w:w="462" w:type="dxa"/>
          </w:tcPr>
          <w:p w14:paraId="459B8EFA"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4</w:t>
            </w:r>
          </w:p>
        </w:tc>
        <w:tc>
          <w:tcPr>
            <w:tcW w:w="10453" w:type="dxa"/>
          </w:tcPr>
          <w:p w14:paraId="74B202E3" w14:textId="172D1B1E" w:rsidR="002021D4" w:rsidRPr="00613F44" w:rsidRDefault="002021D4" w:rsidP="002021D4">
            <w:pPr>
              <w:tabs>
                <w:tab w:val="left" w:pos="-90"/>
                <w:tab w:val="left" w:pos="9810"/>
              </w:tabs>
              <w:spacing w:after="160" w:line="252" w:lineRule="auto"/>
              <w:jc w:val="both"/>
              <w:rPr>
                <w:rFonts w:ascii="Sylfaen" w:hAnsi="Sylfaen"/>
                <w:sz w:val="24"/>
                <w:szCs w:val="24"/>
                <w:lang w:val="ka-GE"/>
              </w:rPr>
            </w:pPr>
            <w:r w:rsidRPr="009A7EEB">
              <w:rPr>
                <w:rFonts w:ascii="Sylfaen" w:hAnsi="Sylfaen" w:cs="Sylfaen"/>
                <w:lang w:val="ka-GE"/>
              </w:rPr>
              <w:t>აწარმოოს ხელშეუხებელი მარაგის არსებობის შემოწმება.</w:t>
            </w:r>
          </w:p>
        </w:tc>
      </w:tr>
      <w:tr w:rsidR="002021D4" w:rsidRPr="00613F44" w14:paraId="77E0394E" w14:textId="77777777" w:rsidTr="002021D4">
        <w:trPr>
          <w:trHeight w:val="383"/>
        </w:trPr>
        <w:tc>
          <w:tcPr>
            <w:tcW w:w="462" w:type="dxa"/>
          </w:tcPr>
          <w:p w14:paraId="7E898759"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5</w:t>
            </w:r>
          </w:p>
        </w:tc>
        <w:tc>
          <w:tcPr>
            <w:tcW w:w="10453" w:type="dxa"/>
          </w:tcPr>
          <w:p w14:paraId="3876063F" w14:textId="77777777" w:rsidR="002021D4" w:rsidRPr="00666A56" w:rsidRDefault="002021D4" w:rsidP="002021D4">
            <w:pPr>
              <w:tabs>
                <w:tab w:val="left" w:pos="-90"/>
                <w:tab w:val="left" w:pos="9810"/>
              </w:tabs>
              <w:spacing w:after="160" w:line="252" w:lineRule="auto"/>
              <w:jc w:val="both"/>
              <w:rPr>
                <w:rFonts w:ascii="Sylfaen" w:hAnsi="Sylfaen" w:cs="Sylfaen"/>
                <w:lang w:val="ka-GE"/>
              </w:rPr>
            </w:pPr>
            <w:r w:rsidRPr="009A7EEB">
              <w:rPr>
                <w:rFonts w:ascii="Sylfaen" w:hAnsi="Sylfaen" w:cs="Sylfaen"/>
                <w:lang w:val="ka-GE"/>
              </w:rPr>
              <w:t>აწარმოოს გამვლელი მატარებლის დენმიმღების კონტროლი  და სიჩქარის შემცირების ან მატარებლის გაჩერების შესახებ განაცხადის ელექტროდისპეტჩერთან გადაცემა დაშვებული პანტოგრაფით.</w:t>
            </w:r>
          </w:p>
          <w:p w14:paraId="7CC6123F" w14:textId="77777777" w:rsidR="002021D4" w:rsidRPr="00613F44" w:rsidRDefault="002021D4" w:rsidP="002021D4">
            <w:pPr>
              <w:tabs>
                <w:tab w:val="left" w:pos="-90"/>
                <w:tab w:val="left" w:pos="9810"/>
              </w:tabs>
              <w:spacing w:after="160" w:line="252" w:lineRule="auto"/>
              <w:jc w:val="both"/>
              <w:rPr>
                <w:rFonts w:ascii="Sylfaen" w:hAnsi="Sylfaen" w:cs="Sylfaen"/>
                <w:sz w:val="24"/>
                <w:szCs w:val="24"/>
                <w:lang w:val="ka-GE"/>
              </w:rPr>
            </w:pPr>
          </w:p>
        </w:tc>
      </w:tr>
      <w:tr w:rsidR="002021D4" w:rsidRPr="00613F44" w14:paraId="176C4E0B" w14:textId="77777777" w:rsidTr="002021D4">
        <w:trPr>
          <w:trHeight w:val="383"/>
        </w:trPr>
        <w:tc>
          <w:tcPr>
            <w:tcW w:w="462" w:type="dxa"/>
          </w:tcPr>
          <w:p w14:paraId="7003568D"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6</w:t>
            </w:r>
          </w:p>
        </w:tc>
        <w:tc>
          <w:tcPr>
            <w:tcW w:w="10453" w:type="dxa"/>
            <w:vAlign w:val="center"/>
          </w:tcPr>
          <w:p w14:paraId="6849ED69" w14:textId="22DA6925" w:rsidR="002021D4" w:rsidRPr="00613F44" w:rsidRDefault="002021D4" w:rsidP="002021D4">
            <w:pPr>
              <w:jc w:val="both"/>
              <w:rPr>
                <w:rFonts w:ascii="Sylfaen" w:hAnsi="Sylfaen" w:cs="Sylfaen"/>
                <w:sz w:val="24"/>
                <w:szCs w:val="24"/>
                <w:lang w:val="ka-GE"/>
              </w:rPr>
            </w:pPr>
            <w:r w:rsidRPr="009A7EEB">
              <w:rPr>
                <w:rFonts w:ascii="Sylfaen" w:hAnsi="Sylfaen" w:cs="Sylfaen"/>
                <w:lang w:val="ka-GE"/>
              </w:rPr>
              <w:t>უზრუნველყოს დამცავი საშუალებების, სამარჯვების, იარაღების და ინვენტარის გამართულ მდგომარეობაში მოყვანა და ცენტრის უფროსის, უფროსი ელექტრომექანიკოსის ან ელექტროდისპეტჩერის დავალებით სამუშაო ადგილზე ჩატანა.</w:t>
            </w:r>
          </w:p>
        </w:tc>
      </w:tr>
      <w:tr w:rsidR="002021D4" w:rsidRPr="00613F44" w14:paraId="16E7300D" w14:textId="77777777" w:rsidTr="002021D4">
        <w:trPr>
          <w:trHeight w:val="55"/>
        </w:trPr>
        <w:tc>
          <w:tcPr>
            <w:tcW w:w="462" w:type="dxa"/>
          </w:tcPr>
          <w:p w14:paraId="30FAA881"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7</w:t>
            </w:r>
          </w:p>
        </w:tc>
        <w:tc>
          <w:tcPr>
            <w:tcW w:w="10453" w:type="dxa"/>
          </w:tcPr>
          <w:p w14:paraId="7E434DDC" w14:textId="30006425" w:rsidR="002021D4" w:rsidRPr="00613F44" w:rsidRDefault="002021D4" w:rsidP="002021D4">
            <w:pPr>
              <w:tabs>
                <w:tab w:val="left" w:pos="-90"/>
                <w:tab w:val="left" w:pos="9810"/>
              </w:tabs>
              <w:spacing w:after="160" w:line="252" w:lineRule="auto"/>
              <w:jc w:val="both"/>
              <w:rPr>
                <w:rFonts w:ascii="Sylfaen" w:hAnsi="Sylfaen" w:cs="Sylfaen"/>
                <w:sz w:val="24"/>
                <w:szCs w:val="24"/>
                <w:lang w:val="ka-GE"/>
              </w:rPr>
            </w:pPr>
            <w:r w:rsidRPr="009A7EEB">
              <w:rPr>
                <w:rFonts w:ascii="Sylfaen" w:hAnsi="Sylfaen" w:cs="Sylfaen"/>
                <w:lang w:val="ka-GE"/>
              </w:rPr>
              <w:t>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არმეჩენის წესის თანახმად.</w:t>
            </w:r>
          </w:p>
        </w:tc>
      </w:tr>
      <w:tr w:rsidR="002021D4" w:rsidRPr="00613F44" w14:paraId="7E64F5B9" w14:textId="77777777" w:rsidTr="002021D4">
        <w:trPr>
          <w:trHeight w:val="383"/>
        </w:trPr>
        <w:tc>
          <w:tcPr>
            <w:tcW w:w="462" w:type="dxa"/>
          </w:tcPr>
          <w:p w14:paraId="3E2B0E1B"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lastRenderedPageBreak/>
              <w:t>8</w:t>
            </w:r>
          </w:p>
        </w:tc>
        <w:tc>
          <w:tcPr>
            <w:tcW w:w="10453" w:type="dxa"/>
          </w:tcPr>
          <w:p w14:paraId="11008480" w14:textId="1A0E9FA8" w:rsidR="002021D4" w:rsidRPr="00613F44" w:rsidRDefault="002021D4" w:rsidP="002021D4">
            <w:pPr>
              <w:tabs>
                <w:tab w:val="left" w:pos="-90"/>
                <w:tab w:val="left" w:pos="9810"/>
              </w:tabs>
              <w:spacing w:after="160" w:line="252" w:lineRule="auto"/>
              <w:rPr>
                <w:rFonts w:ascii="Sylfaen" w:hAnsi="Sylfaen" w:cs="Sylfaen"/>
                <w:sz w:val="24"/>
                <w:szCs w:val="24"/>
                <w:lang w:val="ka-GE"/>
              </w:rPr>
            </w:pPr>
            <w:r w:rsidRPr="009A7EEB">
              <w:rPr>
                <w:rFonts w:ascii="Sylfaen" w:hAnsi="Sylfaen" w:cs="Sylfaen"/>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tc>
      </w:tr>
      <w:tr w:rsidR="002021D4" w:rsidRPr="00613F44" w14:paraId="0E12BC54" w14:textId="77777777" w:rsidTr="002021D4">
        <w:trPr>
          <w:trHeight w:val="383"/>
        </w:trPr>
        <w:tc>
          <w:tcPr>
            <w:tcW w:w="462" w:type="dxa"/>
          </w:tcPr>
          <w:p w14:paraId="0233ACB4"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9</w:t>
            </w:r>
          </w:p>
        </w:tc>
        <w:tc>
          <w:tcPr>
            <w:tcW w:w="10453" w:type="dxa"/>
          </w:tcPr>
          <w:p w14:paraId="674AF207" w14:textId="3E0FBD0F" w:rsidR="002021D4" w:rsidRPr="00613F44" w:rsidRDefault="002021D4" w:rsidP="002021D4">
            <w:pPr>
              <w:tabs>
                <w:tab w:val="left" w:pos="-90"/>
                <w:tab w:val="left" w:pos="9810"/>
              </w:tabs>
              <w:spacing w:after="160" w:line="252" w:lineRule="auto"/>
              <w:rPr>
                <w:rFonts w:ascii="Sylfaen" w:hAnsi="Sylfaen" w:cs="Sylfaen"/>
                <w:sz w:val="24"/>
                <w:szCs w:val="24"/>
                <w:lang w:val="ka-GE"/>
              </w:rPr>
            </w:pPr>
            <w:r w:rsidRPr="009A7EEB">
              <w:rPr>
                <w:rFonts w:ascii="Sylfaen" w:hAnsi="Sylfaen" w:cs="Sylfaen"/>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tc>
      </w:tr>
      <w:tr w:rsidR="002021D4" w:rsidRPr="00613F44" w14:paraId="3DD9CCD8" w14:textId="77777777" w:rsidTr="002021D4">
        <w:trPr>
          <w:trHeight w:val="383"/>
        </w:trPr>
        <w:tc>
          <w:tcPr>
            <w:tcW w:w="462" w:type="dxa"/>
          </w:tcPr>
          <w:p w14:paraId="7FCFA98B" w14:textId="77777777" w:rsidR="002021D4" w:rsidRPr="00613F44" w:rsidRDefault="002021D4" w:rsidP="002021D4">
            <w:pPr>
              <w:rPr>
                <w:rFonts w:ascii="Sylfaen" w:hAnsi="Sylfaen"/>
                <w:b/>
                <w:sz w:val="24"/>
                <w:szCs w:val="24"/>
                <w:lang w:val="ka-GE"/>
              </w:rPr>
            </w:pPr>
            <w:r w:rsidRPr="00613F44">
              <w:rPr>
                <w:rFonts w:ascii="Sylfaen" w:hAnsi="Sylfaen"/>
                <w:b/>
                <w:sz w:val="24"/>
                <w:szCs w:val="24"/>
                <w:lang w:val="ka-GE"/>
              </w:rPr>
              <w:t>10</w:t>
            </w:r>
          </w:p>
        </w:tc>
        <w:tc>
          <w:tcPr>
            <w:tcW w:w="10453" w:type="dxa"/>
          </w:tcPr>
          <w:p w14:paraId="7C410C19" w14:textId="7CD4B7CB" w:rsidR="002021D4" w:rsidRPr="00613F44" w:rsidRDefault="002021D4" w:rsidP="002021D4">
            <w:pPr>
              <w:tabs>
                <w:tab w:val="left" w:pos="-90"/>
                <w:tab w:val="left" w:pos="9810"/>
              </w:tabs>
              <w:spacing w:after="160" w:line="252" w:lineRule="auto"/>
              <w:rPr>
                <w:rFonts w:ascii="Sylfaen" w:hAnsi="Sylfaen" w:cs="Sylfaen"/>
                <w:sz w:val="24"/>
                <w:szCs w:val="24"/>
                <w:lang w:val="ka-GE"/>
              </w:rPr>
            </w:pPr>
            <w:r w:rsidRPr="009A7EEB">
              <w:rPr>
                <w:rFonts w:ascii="Sylfaen" w:hAnsi="Sylfaen" w:cs="Sylfaen"/>
                <w:lang w:val="ka-GE"/>
              </w:rPr>
              <w:t>მოვალეა დაიცვას შრომის უსაფრთხოებასთან დაკავშირებული ნორმები.</w:t>
            </w:r>
          </w:p>
        </w:tc>
      </w:tr>
      <w:tr w:rsidR="002021D4" w:rsidRPr="00613F44" w14:paraId="6F80AB5B" w14:textId="77777777" w:rsidTr="002021D4">
        <w:trPr>
          <w:trHeight w:val="383"/>
        </w:trPr>
        <w:tc>
          <w:tcPr>
            <w:tcW w:w="462" w:type="dxa"/>
          </w:tcPr>
          <w:p w14:paraId="59D16966" w14:textId="67352816" w:rsidR="002021D4" w:rsidRPr="00613F44" w:rsidRDefault="002021D4" w:rsidP="002021D4">
            <w:pPr>
              <w:rPr>
                <w:rFonts w:ascii="Sylfaen" w:hAnsi="Sylfaen"/>
                <w:b/>
                <w:sz w:val="24"/>
                <w:szCs w:val="24"/>
                <w:lang w:val="ka-GE"/>
              </w:rPr>
            </w:pPr>
            <w:r w:rsidRPr="00613F44">
              <w:rPr>
                <w:rFonts w:ascii="Sylfaen" w:hAnsi="Sylfaen"/>
                <w:b/>
                <w:sz w:val="24"/>
                <w:szCs w:val="24"/>
                <w:lang w:val="ka-GE"/>
              </w:rPr>
              <w:t>11</w:t>
            </w:r>
          </w:p>
        </w:tc>
        <w:tc>
          <w:tcPr>
            <w:tcW w:w="10453" w:type="dxa"/>
          </w:tcPr>
          <w:p w14:paraId="73AF65B2" w14:textId="079BF4AA" w:rsidR="002021D4" w:rsidRPr="00613F44" w:rsidRDefault="002021D4" w:rsidP="002021D4">
            <w:pPr>
              <w:tabs>
                <w:tab w:val="left" w:pos="-90"/>
                <w:tab w:val="left" w:pos="9810"/>
              </w:tabs>
              <w:spacing w:after="160" w:line="252" w:lineRule="auto"/>
              <w:rPr>
                <w:rFonts w:ascii="Sylfaen" w:hAnsi="Sylfaen" w:cs="Sylfaen"/>
                <w:sz w:val="24"/>
                <w:szCs w:val="24"/>
                <w:lang w:val="ka-GE"/>
              </w:rPr>
            </w:pPr>
            <w:r w:rsidRPr="009A7EEB">
              <w:rPr>
                <w:rFonts w:ascii="Sylfaen" w:hAnsi="Sylfaen" w:cs="Sylfaen"/>
                <w:lang w:val="ka-GE"/>
              </w:rPr>
              <w:t>მოვალეა დაიცვას შრომის შინაგანაწესი, ეთიკის კოდექსი და სხვა.</w:t>
            </w:r>
          </w:p>
        </w:tc>
      </w:tr>
      <w:tr w:rsidR="002021D4" w:rsidRPr="002021D4" w14:paraId="0114AC34" w14:textId="77777777" w:rsidTr="002021D4">
        <w:trPr>
          <w:trHeight w:val="383"/>
        </w:trPr>
        <w:tc>
          <w:tcPr>
            <w:tcW w:w="462" w:type="dxa"/>
          </w:tcPr>
          <w:p w14:paraId="47E23C8E" w14:textId="7AAED248" w:rsidR="002021D4" w:rsidRPr="00613F44" w:rsidRDefault="002021D4" w:rsidP="002021D4">
            <w:pPr>
              <w:rPr>
                <w:rFonts w:ascii="Sylfaen" w:hAnsi="Sylfaen"/>
                <w:b/>
                <w:sz w:val="24"/>
                <w:szCs w:val="24"/>
                <w:lang w:val="ka-GE"/>
              </w:rPr>
            </w:pPr>
            <w:r w:rsidRPr="00613F44">
              <w:rPr>
                <w:rFonts w:ascii="Sylfaen" w:hAnsi="Sylfaen"/>
                <w:b/>
                <w:sz w:val="24"/>
                <w:szCs w:val="24"/>
                <w:lang w:val="ka-GE"/>
              </w:rPr>
              <w:t>12</w:t>
            </w:r>
          </w:p>
        </w:tc>
        <w:tc>
          <w:tcPr>
            <w:tcW w:w="10453" w:type="dxa"/>
          </w:tcPr>
          <w:p w14:paraId="0A38B5E2" w14:textId="0505D270" w:rsidR="002021D4" w:rsidRPr="00613F44" w:rsidRDefault="002021D4" w:rsidP="002021D4">
            <w:pPr>
              <w:tabs>
                <w:tab w:val="left" w:pos="-90"/>
                <w:tab w:val="left" w:pos="9810"/>
              </w:tabs>
              <w:spacing w:after="160" w:line="252" w:lineRule="auto"/>
              <w:rPr>
                <w:rFonts w:ascii="Sylfaen" w:hAnsi="Sylfaen" w:cs="Sylfaen"/>
                <w:sz w:val="24"/>
                <w:szCs w:val="24"/>
                <w:lang w:val="ka-GE"/>
              </w:rPr>
            </w:pPr>
            <w:r w:rsidRPr="00E17189">
              <w:rPr>
                <w:rFonts w:ascii="Sylfaen" w:hAnsi="Sylfaen" w:cs="Sylfaen"/>
                <w:lang w:val="ka-GE"/>
              </w:rPr>
              <w:t>მოვალეა კომპეტენციის ფარგლებში იცოდეს და დაიცვას  - ,,უსაფრთხოების ტექნიკის წესები’’, ,,ელექტროსადგურების და ქსელების ტექნიკური ექსპლუატაციის წესები, რკინიგზის ტრანსპორტის ტექნიკური ექსპლოატაციის წესები’’, ,,მატარებელთა მოძრაობისა და სამანევრო მუშაობის ინსტრუქცია’’, ,,რკინიგზის საკონტაქტო ქსელის რაიონის მომსახურე პერსონალის შრომის დაცვის ინტრუქცია’’, ,,ელექტრიფიცირებული რკინიგზის საკონტაქტო ქსელის და ავტობლოკირების ელექტრომოწყობილობათა ექსპლუატაციისას უსაფრთხოების ტექნიკის წესები’’.</w:t>
            </w:r>
          </w:p>
        </w:tc>
      </w:tr>
    </w:tbl>
    <w:p w14:paraId="67943E5A" w14:textId="77777777" w:rsidR="002B496B" w:rsidRPr="00613F44" w:rsidRDefault="002B496B" w:rsidP="002B496B">
      <w:pPr>
        <w:rPr>
          <w:rFonts w:ascii="Sylfaen" w:hAnsi="Sylfaen"/>
          <w:b/>
          <w:sz w:val="24"/>
          <w:szCs w:val="24"/>
          <w:lang w:val="ka-GE"/>
        </w:rPr>
      </w:pPr>
    </w:p>
    <w:p w14:paraId="3D28F244" w14:textId="28B09AFA" w:rsidR="002B496B" w:rsidRPr="00613F44" w:rsidRDefault="00613F44" w:rsidP="002B496B">
      <w:pPr>
        <w:rPr>
          <w:rFonts w:ascii="Sylfaen" w:hAnsi="Sylfaen"/>
          <w:b/>
          <w:sz w:val="24"/>
          <w:szCs w:val="24"/>
        </w:rPr>
      </w:pPr>
      <w:r w:rsidRPr="00481DAD">
        <w:rPr>
          <w:rFonts w:ascii="Sylfaen" w:hAnsi="Sylfaen"/>
          <w:b/>
          <w:sz w:val="24"/>
          <w:szCs w:val="24"/>
          <w:lang w:val="ka-GE"/>
        </w:rPr>
        <w:t xml:space="preserve">   </w:t>
      </w:r>
      <w:r w:rsidR="002B496B" w:rsidRPr="00613F44">
        <w:rPr>
          <w:rFonts w:ascii="Sylfaen" w:hAnsi="Sylfaen"/>
          <w:b/>
          <w:sz w:val="24"/>
          <w:szCs w:val="24"/>
        </w:rPr>
        <w:t xml:space="preserve">სამუშაო რეჟიმი: </w:t>
      </w:r>
      <w:r w:rsidR="00AC58B8">
        <w:rPr>
          <w:rFonts w:ascii="Sylfaen" w:hAnsi="Sylfaen"/>
          <w:sz w:val="24"/>
          <w:szCs w:val="24"/>
          <w:lang w:val="ka-GE"/>
        </w:rPr>
        <w:t>ცვლიანი</w:t>
      </w:r>
      <w:r w:rsidR="002B496B" w:rsidRPr="00613F44">
        <w:rPr>
          <w:rFonts w:ascii="Sylfaen" w:hAnsi="Sylfaen"/>
          <w:b/>
          <w:sz w:val="24"/>
          <w:szCs w:val="24"/>
        </w:rPr>
        <w:t xml:space="preserve">                   </w:t>
      </w:r>
    </w:p>
    <w:p w14:paraId="66E2DFEF" w14:textId="77777777" w:rsidR="002B496B" w:rsidRPr="00613F44" w:rsidRDefault="002B496B" w:rsidP="002B496B">
      <w:pPr>
        <w:rPr>
          <w:sz w:val="24"/>
          <w:szCs w:val="24"/>
        </w:rPr>
      </w:pPr>
    </w:p>
    <w:p w14:paraId="3A792ACF" w14:textId="28B5CDBC" w:rsidR="0066120B" w:rsidRPr="00613F44" w:rsidRDefault="0066120B" w:rsidP="002B496B">
      <w:pPr>
        <w:rPr>
          <w:rFonts w:ascii="Sylfaen" w:hAnsi="Sylfaen"/>
          <w:i/>
          <w:sz w:val="24"/>
          <w:szCs w:val="24"/>
        </w:rPr>
      </w:pPr>
    </w:p>
    <w:sectPr w:rsidR="0066120B" w:rsidRPr="00613F44" w:rsidSect="00F33941">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AcadMtavr">
    <w:altName w:val="Calibri"/>
    <w:panose1 w:val="00000000000000000000"/>
    <w:charset w:val="00"/>
    <w:family w:val="auto"/>
    <w:pitch w:val="variable"/>
    <w:sig w:usb0="00000087" w:usb1="00000000" w:usb2="00000000" w:usb3="00000000" w:csb0="0000001B"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482B5608"/>
    <w:multiLevelType w:val="hybridMultilevel"/>
    <w:tmpl w:val="90F2FB1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72D82181"/>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73734CB6"/>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778F6F18"/>
    <w:multiLevelType w:val="hybridMultilevel"/>
    <w:tmpl w:val="40D20798"/>
    <w:lvl w:ilvl="0" w:tplc="8BA836AA">
      <w:start w:val="1"/>
      <w:numFmt w:val="decimal"/>
      <w:lvlText w:val="%1."/>
      <w:lvlJc w:val="left"/>
      <w:pPr>
        <w:tabs>
          <w:tab w:val="num" w:pos="720"/>
        </w:tabs>
        <w:ind w:left="432" w:hanging="432"/>
      </w:pPr>
      <w:rPr>
        <w:rFonts w:hint="default"/>
        <w:b/>
        <w:bC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7AE919D1"/>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7B537929"/>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16cid:durableId="1515263498">
    <w:abstractNumId w:val="0"/>
  </w:num>
  <w:num w:numId="2" w16cid:durableId="1792673393">
    <w:abstractNumId w:val="4"/>
  </w:num>
  <w:num w:numId="3" w16cid:durableId="636226686">
    <w:abstractNumId w:val="3"/>
  </w:num>
  <w:num w:numId="4" w16cid:durableId="1718505216">
    <w:abstractNumId w:val="1"/>
  </w:num>
  <w:num w:numId="5" w16cid:durableId="1069577695">
    <w:abstractNumId w:val="2"/>
  </w:num>
  <w:num w:numId="6" w16cid:durableId="1020736733">
    <w:abstractNumId w:val="5"/>
  </w:num>
  <w:num w:numId="7" w16cid:durableId="1993682097">
    <w:abstractNumId w:val="6"/>
  </w:num>
  <w:num w:numId="8" w16cid:durableId="21303224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84956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FFD"/>
    <w:rsid w:val="00006BA1"/>
    <w:rsid w:val="0002542C"/>
    <w:rsid w:val="000479A4"/>
    <w:rsid w:val="000618C8"/>
    <w:rsid w:val="0007013D"/>
    <w:rsid w:val="0009134F"/>
    <w:rsid w:val="000B34E2"/>
    <w:rsid w:val="0012141D"/>
    <w:rsid w:val="00193D34"/>
    <w:rsid w:val="002021D4"/>
    <w:rsid w:val="00234542"/>
    <w:rsid w:val="002B496B"/>
    <w:rsid w:val="002E1C4C"/>
    <w:rsid w:val="002F1A37"/>
    <w:rsid w:val="00307D03"/>
    <w:rsid w:val="00332002"/>
    <w:rsid w:val="00341DB5"/>
    <w:rsid w:val="0039369E"/>
    <w:rsid w:val="003B6CB2"/>
    <w:rsid w:val="00402384"/>
    <w:rsid w:val="00432C96"/>
    <w:rsid w:val="004421F4"/>
    <w:rsid w:val="00481DAD"/>
    <w:rsid w:val="0050553D"/>
    <w:rsid w:val="00506107"/>
    <w:rsid w:val="00522F5F"/>
    <w:rsid w:val="00533E54"/>
    <w:rsid w:val="00537E5E"/>
    <w:rsid w:val="0056147D"/>
    <w:rsid w:val="00562549"/>
    <w:rsid w:val="00576B4B"/>
    <w:rsid w:val="00597A58"/>
    <w:rsid w:val="005C613C"/>
    <w:rsid w:val="005D00BE"/>
    <w:rsid w:val="00613F44"/>
    <w:rsid w:val="0066120B"/>
    <w:rsid w:val="00667654"/>
    <w:rsid w:val="006D1E53"/>
    <w:rsid w:val="006E69B3"/>
    <w:rsid w:val="00721E6E"/>
    <w:rsid w:val="00725B8A"/>
    <w:rsid w:val="007416A5"/>
    <w:rsid w:val="007D641D"/>
    <w:rsid w:val="007E0F83"/>
    <w:rsid w:val="00807AF2"/>
    <w:rsid w:val="008C49B1"/>
    <w:rsid w:val="008E1C0E"/>
    <w:rsid w:val="009523F7"/>
    <w:rsid w:val="009B15DA"/>
    <w:rsid w:val="00A4456E"/>
    <w:rsid w:val="00AA4F80"/>
    <w:rsid w:val="00AC58B8"/>
    <w:rsid w:val="00AF56CD"/>
    <w:rsid w:val="00AF701D"/>
    <w:rsid w:val="00B27559"/>
    <w:rsid w:val="00B36858"/>
    <w:rsid w:val="00B832BC"/>
    <w:rsid w:val="00BC2432"/>
    <w:rsid w:val="00C60724"/>
    <w:rsid w:val="00D42712"/>
    <w:rsid w:val="00D44E38"/>
    <w:rsid w:val="00D6167A"/>
    <w:rsid w:val="00D66EDC"/>
    <w:rsid w:val="00DA39D5"/>
    <w:rsid w:val="00DC4FFD"/>
    <w:rsid w:val="00DC7451"/>
    <w:rsid w:val="00E64480"/>
    <w:rsid w:val="00E979B1"/>
    <w:rsid w:val="00EA70E5"/>
    <w:rsid w:val="00EB13AF"/>
    <w:rsid w:val="00ED7BC8"/>
    <w:rsid w:val="00EE57AE"/>
    <w:rsid w:val="00F410DC"/>
    <w:rsid w:val="00F42B90"/>
    <w:rsid w:val="00F5798E"/>
    <w:rsid w:val="00FA7E68"/>
    <w:rsid w:val="00FE1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7ECA4"/>
  <w15:docId w15:val="{05F63139-4608-4731-A3A4-C81142EBA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F5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4F80"/>
    <w:pPr>
      <w:spacing w:after="0" w:line="240" w:lineRule="auto"/>
      <w:ind w:left="720"/>
      <w:contextualSpacing/>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172325">
      <w:bodyDiv w:val="1"/>
      <w:marLeft w:val="0"/>
      <w:marRight w:val="0"/>
      <w:marTop w:val="0"/>
      <w:marBottom w:val="0"/>
      <w:divBdr>
        <w:top w:val="none" w:sz="0" w:space="0" w:color="auto"/>
        <w:left w:val="none" w:sz="0" w:space="0" w:color="auto"/>
        <w:bottom w:val="none" w:sz="0" w:space="0" w:color="auto"/>
        <w:right w:val="none" w:sz="0" w:space="0" w:color="auto"/>
      </w:divBdr>
    </w:div>
    <w:div w:id="993071749">
      <w:bodyDiv w:val="1"/>
      <w:marLeft w:val="0"/>
      <w:marRight w:val="0"/>
      <w:marTop w:val="0"/>
      <w:marBottom w:val="0"/>
      <w:divBdr>
        <w:top w:val="none" w:sz="0" w:space="0" w:color="auto"/>
        <w:left w:val="none" w:sz="0" w:space="0" w:color="auto"/>
        <w:bottom w:val="none" w:sz="0" w:space="0" w:color="auto"/>
        <w:right w:val="none" w:sz="0" w:space="0" w:color="auto"/>
      </w:divBdr>
    </w:div>
    <w:div w:id="1613824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9C2F4-2672-4FCE-8C02-AB94E3EFF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355</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Akhvlediani</dc:creator>
  <cp:keywords/>
  <dc:description/>
  <cp:lastModifiedBy>Tea Chokheli</cp:lastModifiedBy>
  <cp:revision>36</cp:revision>
  <dcterms:created xsi:type="dcterms:W3CDTF">2025-10-02T08:54:00Z</dcterms:created>
  <dcterms:modified xsi:type="dcterms:W3CDTF">2026-05-07T06:49:00Z</dcterms:modified>
</cp:coreProperties>
</file>