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1893" w:rsidRDefault="00141893" w:rsidP="00141893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ცენტრალიზაციის პოსტის  მორიგის</w:t>
      </w:r>
    </w:p>
    <w:p w:rsidR="00141893" w:rsidRDefault="00141893" w:rsidP="00141893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:rsidR="00141893" w:rsidRDefault="00141893" w:rsidP="00141893">
      <w:pPr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</w:rPr>
        <w:t>1.</w:t>
      </w:r>
      <w:r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pPr w:leftFromText="180" w:rightFromText="180" w:vertAnchor="text" w:tblpX="648" w:tblpY="1"/>
        <w:tblOverlap w:val="never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28"/>
        <w:gridCol w:w="9090"/>
      </w:tblGrid>
      <w:tr w:rsidR="00141893" w:rsidRPr="009641CB" w:rsidTr="00F92640">
        <w:trPr>
          <w:trHeight w:val="555"/>
        </w:trPr>
        <w:tc>
          <w:tcPr>
            <w:tcW w:w="828" w:type="dxa"/>
            <w:shd w:val="clear" w:color="auto" w:fill="auto"/>
            <w:vAlign w:val="center"/>
          </w:tcPr>
          <w:p w:rsidR="00141893" w:rsidRPr="009641CB" w:rsidRDefault="00141893" w:rsidP="00F92640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090" w:type="dxa"/>
            <w:shd w:val="clear" w:color="auto" w:fill="auto"/>
            <w:vAlign w:val="bottom"/>
          </w:tcPr>
          <w:p w:rsidR="00141893" w:rsidRPr="00843CD9" w:rsidRDefault="00141893" w:rsidP="00F92640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 w:rsidRPr="00843CD9">
              <w:rPr>
                <w:rFonts w:ascii="Sylfaen" w:hAnsi="Sylfaen"/>
                <w:color w:val="000000"/>
                <w:lang w:val="ka-GE"/>
              </w:rPr>
              <w:t>ოპერატიული გეგმის და მოძრაობის გრაფიკის შესაბამისად მატარებელთა შეუფერხებელი მიღება გაგზავნა;</w:t>
            </w:r>
          </w:p>
        </w:tc>
      </w:tr>
      <w:tr w:rsidR="00141893" w:rsidRPr="009641CB" w:rsidTr="00F92640">
        <w:trPr>
          <w:trHeight w:val="555"/>
        </w:trPr>
        <w:tc>
          <w:tcPr>
            <w:tcW w:w="828" w:type="dxa"/>
            <w:shd w:val="clear" w:color="auto" w:fill="auto"/>
            <w:vAlign w:val="center"/>
          </w:tcPr>
          <w:p w:rsidR="00141893" w:rsidRPr="009641CB" w:rsidRDefault="00141893" w:rsidP="00F92640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090" w:type="dxa"/>
            <w:shd w:val="clear" w:color="auto" w:fill="auto"/>
            <w:vAlign w:val="bottom"/>
          </w:tcPr>
          <w:p w:rsidR="00141893" w:rsidRPr="00843CD9" w:rsidRDefault="00141893" w:rsidP="00F92640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 w:rsidRPr="00843CD9">
              <w:rPr>
                <w:rFonts w:ascii="Sylfaen" w:hAnsi="Sylfaen"/>
                <w:color w:val="000000"/>
                <w:lang w:val="ka-GE"/>
              </w:rPr>
              <w:t>ცვლაში მომუშავე მუშაკთა მუშაობის კონტროლი;</w:t>
            </w:r>
          </w:p>
        </w:tc>
      </w:tr>
      <w:tr w:rsidR="00141893" w:rsidRPr="009641CB" w:rsidTr="00F92640">
        <w:trPr>
          <w:trHeight w:val="555"/>
        </w:trPr>
        <w:tc>
          <w:tcPr>
            <w:tcW w:w="828" w:type="dxa"/>
            <w:shd w:val="clear" w:color="auto" w:fill="auto"/>
            <w:vAlign w:val="center"/>
          </w:tcPr>
          <w:p w:rsidR="00141893" w:rsidRPr="009641CB" w:rsidRDefault="00141893" w:rsidP="00F92640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090" w:type="dxa"/>
            <w:shd w:val="clear" w:color="auto" w:fill="auto"/>
            <w:vAlign w:val="center"/>
          </w:tcPr>
          <w:p w:rsidR="00141893" w:rsidRPr="00155CD3" w:rsidRDefault="00141893" w:rsidP="00F92640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/>
                <w:color w:val="000000"/>
                <w:lang w:val="ka-GE"/>
              </w:rPr>
              <w:t>ცენტრალიზაციის პოსტის მისაღებ-გასაგზავნ ლიანდაგებში ვაგონების დამაგრების კონტროლი;</w:t>
            </w:r>
          </w:p>
        </w:tc>
      </w:tr>
      <w:tr w:rsidR="00141893" w:rsidRPr="009641CB" w:rsidTr="00F92640">
        <w:trPr>
          <w:trHeight w:val="555"/>
        </w:trPr>
        <w:tc>
          <w:tcPr>
            <w:tcW w:w="828" w:type="dxa"/>
            <w:shd w:val="clear" w:color="auto" w:fill="auto"/>
            <w:vAlign w:val="center"/>
          </w:tcPr>
          <w:p w:rsidR="00141893" w:rsidRPr="009641CB" w:rsidRDefault="00141893" w:rsidP="00F92640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090" w:type="dxa"/>
            <w:shd w:val="clear" w:color="auto" w:fill="auto"/>
            <w:vAlign w:val="bottom"/>
          </w:tcPr>
          <w:p w:rsidR="00141893" w:rsidRPr="00843CD9" w:rsidRDefault="00141893" w:rsidP="00F92640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 w:rsidRPr="00843CD9">
              <w:rPr>
                <w:rFonts w:ascii="Sylfaen" w:hAnsi="Sylfaen"/>
                <w:color w:val="000000"/>
                <w:lang w:val="ka-GE"/>
              </w:rPr>
              <w:t>ცვლის გადაბარების დადგენილი წესების მიხედვით უზრუნველყოფა;</w:t>
            </w:r>
          </w:p>
        </w:tc>
      </w:tr>
      <w:tr w:rsidR="00141893" w:rsidRPr="009641CB" w:rsidTr="00F92640">
        <w:trPr>
          <w:trHeight w:val="322"/>
        </w:trPr>
        <w:tc>
          <w:tcPr>
            <w:tcW w:w="828" w:type="dxa"/>
            <w:shd w:val="clear" w:color="auto" w:fill="auto"/>
            <w:vAlign w:val="center"/>
          </w:tcPr>
          <w:p w:rsidR="00141893" w:rsidRPr="009641CB" w:rsidRDefault="00141893" w:rsidP="00F92640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090" w:type="dxa"/>
            <w:shd w:val="clear" w:color="auto" w:fill="auto"/>
            <w:vAlign w:val="bottom"/>
          </w:tcPr>
          <w:p w:rsidR="00141893" w:rsidRPr="00843CD9" w:rsidRDefault="00141893" w:rsidP="00F92640">
            <w:pPr>
              <w:spacing w:after="0"/>
              <w:jc w:val="both"/>
              <w:rPr>
                <w:rFonts w:ascii="Sylfaen" w:hAnsi="Sylfaen"/>
                <w:color w:val="000000"/>
                <w:lang w:val="ka-GE"/>
              </w:rPr>
            </w:pPr>
            <w:r w:rsidRPr="00843CD9">
              <w:rPr>
                <w:rFonts w:ascii="Sylfaen" w:hAnsi="Sylfaen"/>
                <w:color w:val="000000"/>
                <w:lang w:val="ka-GE"/>
              </w:rPr>
              <w:t>ადგილობრივი პირობებიდან გამომდინარე ტგა-ს მიხედვით უზრუნველყოს მატარებლის შეხვედრა-გაცილება;</w:t>
            </w:r>
          </w:p>
        </w:tc>
      </w:tr>
      <w:tr w:rsidR="00141893" w:rsidRPr="009641CB" w:rsidTr="00F92640">
        <w:trPr>
          <w:trHeight w:val="555"/>
        </w:trPr>
        <w:tc>
          <w:tcPr>
            <w:tcW w:w="828" w:type="dxa"/>
            <w:shd w:val="clear" w:color="auto" w:fill="auto"/>
            <w:vAlign w:val="center"/>
          </w:tcPr>
          <w:p w:rsidR="00141893" w:rsidRPr="009641CB" w:rsidRDefault="00141893" w:rsidP="00F92640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090" w:type="dxa"/>
            <w:shd w:val="clear" w:color="auto" w:fill="auto"/>
            <w:vAlign w:val="bottom"/>
          </w:tcPr>
          <w:p w:rsidR="00141893" w:rsidRPr="00843CD9" w:rsidRDefault="00141893" w:rsidP="00F92640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 w:rsidRPr="00843CD9">
              <w:rPr>
                <w:rFonts w:ascii="Sylfaen" w:hAnsi="Sylfaen" w:cs="Sylfaen"/>
                <w:color w:val="000000"/>
                <w:lang w:val="ka-GE"/>
              </w:rPr>
              <w:t>მატარებელთა  მოძრაობასთან დაკავშირებული ინსტრუქციების, ცენტრალიზაციის პოსტის  ტექნიკურ - განმკარგულებელი აქტის, უსაფრთხოების ტექნიკის და საწარმოო სანიტარიის მოთხოვნათა დაცვა;</w:t>
            </w:r>
          </w:p>
        </w:tc>
      </w:tr>
      <w:tr w:rsidR="00141893" w:rsidRPr="009641CB" w:rsidTr="00F92640">
        <w:trPr>
          <w:trHeight w:val="555"/>
        </w:trPr>
        <w:tc>
          <w:tcPr>
            <w:tcW w:w="828" w:type="dxa"/>
            <w:shd w:val="clear" w:color="auto" w:fill="auto"/>
            <w:vAlign w:val="center"/>
          </w:tcPr>
          <w:p w:rsidR="00141893" w:rsidRPr="009641CB" w:rsidRDefault="00141893" w:rsidP="00F92640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090" w:type="dxa"/>
            <w:shd w:val="clear" w:color="auto" w:fill="auto"/>
            <w:vAlign w:val="bottom"/>
          </w:tcPr>
          <w:p w:rsidR="00141893" w:rsidRPr="00ED3D8F" w:rsidRDefault="00141893" w:rsidP="00F92640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სამატარებლო-ტექნიკური დოკუმენტაციის წარმოება;</w:t>
            </w:r>
          </w:p>
        </w:tc>
      </w:tr>
      <w:tr w:rsidR="00141893" w:rsidRPr="009641CB" w:rsidTr="00F92640">
        <w:trPr>
          <w:trHeight w:val="555"/>
        </w:trPr>
        <w:tc>
          <w:tcPr>
            <w:tcW w:w="828" w:type="dxa"/>
            <w:shd w:val="clear" w:color="auto" w:fill="auto"/>
            <w:vAlign w:val="center"/>
          </w:tcPr>
          <w:p w:rsidR="00141893" w:rsidRPr="009641CB" w:rsidRDefault="00141893" w:rsidP="00F92640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090" w:type="dxa"/>
            <w:shd w:val="clear" w:color="auto" w:fill="auto"/>
            <w:vAlign w:val="bottom"/>
          </w:tcPr>
          <w:p w:rsidR="00141893" w:rsidRPr="00843CD9" w:rsidRDefault="00141893" w:rsidP="00F92640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843CD9">
              <w:rPr>
                <w:rFonts w:ascii="Sylfaen" w:hAnsi="Sylfaen" w:cs="Sylfaen"/>
                <w:color w:val="000000"/>
                <w:lang w:val="ka-GE"/>
              </w:rPr>
              <w:t>მოვალეა დაიცვას შრომის  შინაგანაწესი და დისციპლინა;</w:t>
            </w:r>
          </w:p>
        </w:tc>
      </w:tr>
      <w:tr w:rsidR="00141893" w:rsidRPr="009641CB" w:rsidTr="00F92640">
        <w:trPr>
          <w:trHeight w:val="555"/>
        </w:trPr>
        <w:tc>
          <w:tcPr>
            <w:tcW w:w="828" w:type="dxa"/>
            <w:shd w:val="clear" w:color="auto" w:fill="auto"/>
            <w:vAlign w:val="center"/>
          </w:tcPr>
          <w:p w:rsidR="00141893" w:rsidRPr="009641CB" w:rsidRDefault="00141893" w:rsidP="00F92640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090" w:type="dxa"/>
            <w:shd w:val="clear" w:color="auto" w:fill="auto"/>
            <w:vAlign w:val="bottom"/>
          </w:tcPr>
          <w:p w:rsidR="00141893" w:rsidRPr="00843CD9" w:rsidRDefault="00141893" w:rsidP="00F92640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843CD9">
              <w:rPr>
                <w:rFonts w:ascii="Sylfaen" w:hAnsi="Sylfaen" w:cs="Sylfaen"/>
                <w:color w:val="000000"/>
                <w:lang w:val="ka-GE"/>
              </w:rPr>
              <w:t>მოვალეა იხელმძღვანელოს კომპანიის  ერთიანი პოლიტიკის პრინციპებით და დაიცვას სამსახურის პროპესიული და მორალურ ზნეპბრივი სტანდარტები;</w:t>
            </w:r>
          </w:p>
        </w:tc>
      </w:tr>
      <w:tr w:rsidR="00141893" w:rsidRPr="009641CB" w:rsidTr="00F92640">
        <w:trPr>
          <w:trHeight w:val="555"/>
        </w:trPr>
        <w:tc>
          <w:tcPr>
            <w:tcW w:w="828" w:type="dxa"/>
            <w:shd w:val="clear" w:color="auto" w:fill="auto"/>
            <w:vAlign w:val="center"/>
          </w:tcPr>
          <w:p w:rsidR="00141893" w:rsidRPr="009641CB" w:rsidRDefault="00141893" w:rsidP="00F92640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090" w:type="dxa"/>
            <w:shd w:val="clear" w:color="auto" w:fill="auto"/>
            <w:vAlign w:val="bottom"/>
          </w:tcPr>
          <w:p w:rsidR="00141893" w:rsidRPr="00843CD9" w:rsidRDefault="00141893" w:rsidP="00F92640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843CD9">
              <w:rPr>
                <w:rFonts w:ascii="Sylfaen" w:hAnsi="Sylfaen" w:cs="Sylfaen"/>
                <w:color w:val="000000"/>
                <w:lang w:val="ka-GE"/>
              </w:rPr>
              <w:t>მოვალეა ორგანიზაცია გაუკეთოს კომპანიის ხელმძღვანელობის მოთხოვნის შესაბამისად ინფორმაციის მომზადებას და მათ დროულ მიქოდებას;</w:t>
            </w:r>
          </w:p>
        </w:tc>
      </w:tr>
      <w:tr w:rsidR="00141893" w:rsidRPr="009641CB" w:rsidTr="00F92640">
        <w:trPr>
          <w:trHeight w:val="555"/>
        </w:trPr>
        <w:tc>
          <w:tcPr>
            <w:tcW w:w="828" w:type="dxa"/>
            <w:shd w:val="clear" w:color="auto" w:fill="auto"/>
            <w:vAlign w:val="center"/>
          </w:tcPr>
          <w:p w:rsidR="00141893" w:rsidRPr="009641CB" w:rsidRDefault="00141893" w:rsidP="00F92640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090" w:type="dxa"/>
            <w:shd w:val="clear" w:color="auto" w:fill="auto"/>
            <w:vAlign w:val="bottom"/>
          </w:tcPr>
          <w:p w:rsidR="00141893" w:rsidRPr="00843CD9" w:rsidRDefault="00141893" w:rsidP="00F92640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843CD9">
              <w:rPr>
                <w:rFonts w:ascii="Sylfaen" w:hAnsi="Sylfaen" w:cs="Sylfaen"/>
                <w:color w:val="000000"/>
                <w:lang w:val="ka-GE"/>
              </w:rPr>
              <w:t>მოვალეა ხელი მოაწეროს და ვიზა მისცეს დოკუმენტებს თავისი კომპეტენციიც ფარგლებში;</w:t>
            </w:r>
          </w:p>
        </w:tc>
      </w:tr>
      <w:tr w:rsidR="00141893" w:rsidRPr="009641CB" w:rsidTr="00F92640">
        <w:trPr>
          <w:trHeight w:val="555"/>
        </w:trPr>
        <w:tc>
          <w:tcPr>
            <w:tcW w:w="828" w:type="dxa"/>
            <w:shd w:val="clear" w:color="auto" w:fill="auto"/>
            <w:vAlign w:val="center"/>
          </w:tcPr>
          <w:p w:rsidR="00141893" w:rsidRPr="009641CB" w:rsidRDefault="00141893" w:rsidP="00F92640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090" w:type="dxa"/>
            <w:shd w:val="clear" w:color="auto" w:fill="auto"/>
            <w:vAlign w:val="bottom"/>
          </w:tcPr>
          <w:p w:rsidR="00141893" w:rsidRPr="00843CD9" w:rsidRDefault="00141893" w:rsidP="00F92640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843CD9">
              <w:rPr>
                <w:rFonts w:ascii="Sylfaen" w:hAnsi="Sylfaen" w:cs="Sylfaen"/>
                <w:color w:val="000000"/>
                <w:lang w:val="ka-GE"/>
              </w:rPr>
              <w:t>მოვალეა დაიცვას კონფიდენციალურობა დასაქმებულთა პირად ინფორმაციებთან დაკავშირებით.</w:t>
            </w:r>
          </w:p>
        </w:tc>
      </w:tr>
    </w:tbl>
    <w:p w:rsidR="00141893" w:rsidRDefault="00141893" w:rsidP="00141893">
      <w:pPr>
        <w:rPr>
          <w:rFonts w:ascii="Sylfaen" w:hAnsi="Sylfaen"/>
          <w:b/>
          <w:sz w:val="24"/>
          <w:szCs w:val="24"/>
          <w:lang w:val="ka-GE"/>
        </w:rPr>
      </w:pPr>
    </w:p>
    <w:p w:rsidR="00141893" w:rsidRDefault="00141893" w:rsidP="00141893">
      <w:pPr>
        <w:rPr>
          <w:rFonts w:ascii="Sylfaen" w:hAnsi="Sylfaen"/>
          <w:b/>
          <w:sz w:val="24"/>
          <w:szCs w:val="24"/>
          <w:lang w:val="ka-GE"/>
        </w:rPr>
      </w:pPr>
    </w:p>
    <w:p w:rsidR="00141893" w:rsidRDefault="00141893" w:rsidP="00141893">
      <w:pPr>
        <w:rPr>
          <w:rFonts w:ascii="Sylfaen" w:hAnsi="Sylfaen"/>
          <w:b/>
          <w:sz w:val="24"/>
          <w:szCs w:val="24"/>
          <w:lang w:val="ka-GE"/>
        </w:rPr>
      </w:pPr>
    </w:p>
    <w:p w:rsidR="00141893" w:rsidRDefault="00141893" w:rsidP="00141893">
      <w:pPr>
        <w:rPr>
          <w:rFonts w:ascii="Sylfaen" w:hAnsi="Sylfaen"/>
          <w:b/>
          <w:sz w:val="24"/>
          <w:szCs w:val="24"/>
          <w:lang w:val="ka-GE"/>
        </w:rPr>
      </w:pPr>
    </w:p>
    <w:p w:rsidR="00141893" w:rsidRDefault="00141893" w:rsidP="00141893">
      <w:pPr>
        <w:rPr>
          <w:rFonts w:ascii="Sylfaen" w:hAnsi="Sylfaen"/>
          <w:b/>
          <w:sz w:val="24"/>
          <w:szCs w:val="24"/>
          <w:lang w:val="ka-GE"/>
        </w:rPr>
      </w:pPr>
    </w:p>
    <w:p w:rsidR="00141893" w:rsidRDefault="00141893" w:rsidP="00141893">
      <w:pPr>
        <w:rPr>
          <w:rFonts w:ascii="Sylfaen" w:hAnsi="Sylfaen"/>
          <w:b/>
          <w:sz w:val="24"/>
          <w:szCs w:val="24"/>
          <w:lang w:val="ka-GE"/>
        </w:rPr>
      </w:pPr>
    </w:p>
    <w:p w:rsidR="00141893" w:rsidRDefault="00141893" w:rsidP="00141893">
      <w:pPr>
        <w:rPr>
          <w:rFonts w:ascii="Sylfaen" w:hAnsi="Sylfaen"/>
          <w:b/>
          <w:sz w:val="24"/>
          <w:szCs w:val="24"/>
          <w:lang w:val="ka-GE"/>
        </w:rPr>
      </w:pPr>
    </w:p>
    <w:p w:rsidR="00141893" w:rsidRDefault="00141893" w:rsidP="00141893">
      <w:pPr>
        <w:rPr>
          <w:rFonts w:ascii="Sylfaen" w:hAnsi="Sylfaen"/>
          <w:b/>
          <w:sz w:val="24"/>
          <w:szCs w:val="24"/>
          <w:lang w:val="ka-GE"/>
        </w:rPr>
      </w:pPr>
    </w:p>
    <w:p w:rsidR="00141893" w:rsidRDefault="00141893" w:rsidP="00141893">
      <w:pPr>
        <w:rPr>
          <w:rFonts w:ascii="Sylfaen" w:hAnsi="Sylfaen"/>
          <w:b/>
          <w:sz w:val="24"/>
          <w:szCs w:val="24"/>
          <w:lang w:val="ka-GE"/>
        </w:rPr>
      </w:pPr>
    </w:p>
    <w:p w:rsidR="00141893" w:rsidRDefault="00141893" w:rsidP="00141893">
      <w:pPr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sz w:val="24"/>
          <w:szCs w:val="24"/>
          <w:lang w:val="ka-GE"/>
        </w:rPr>
        <w:t>2</w:t>
      </w:r>
      <w:r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საკვალიფიკაციო მოთხოვნები:</w:t>
      </w:r>
    </w:p>
    <w:tbl>
      <w:tblPr>
        <w:tblpPr w:leftFromText="180" w:rightFromText="180" w:vertAnchor="text" w:horzAnchor="page" w:tblpX="991" w:tblpY="257"/>
        <w:tblW w:w="10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60"/>
        <w:gridCol w:w="3168"/>
        <w:gridCol w:w="6840"/>
      </w:tblGrid>
      <w:tr w:rsidR="00141893" w:rsidTr="00F92640">
        <w:trPr>
          <w:trHeight w:val="350"/>
        </w:trPr>
        <w:tc>
          <w:tcPr>
            <w:tcW w:w="360" w:type="dxa"/>
            <w:shd w:val="clear" w:color="auto" w:fill="auto"/>
            <w:vAlign w:val="center"/>
          </w:tcPr>
          <w:p w:rsidR="00141893" w:rsidRPr="005D7A93" w:rsidRDefault="00141893" w:rsidP="00F92640">
            <w:pPr>
              <w:numPr>
                <w:ilvl w:val="0"/>
                <w:numId w:val="2"/>
              </w:numPr>
              <w:spacing w:after="0" w:line="240" w:lineRule="auto"/>
              <w:rPr>
                <w:rFonts w:ascii="AcadNusx" w:hAnsi="AcadNusx"/>
                <w:color w:val="000000"/>
                <w:lang w:val="ka-GE"/>
              </w:rPr>
            </w:pPr>
          </w:p>
        </w:tc>
        <w:tc>
          <w:tcPr>
            <w:tcW w:w="3168" w:type="dxa"/>
            <w:vAlign w:val="center"/>
          </w:tcPr>
          <w:p w:rsidR="00141893" w:rsidRPr="005D7A93" w:rsidRDefault="00141893" w:rsidP="00F92640">
            <w:pPr>
              <w:spacing w:after="0"/>
              <w:rPr>
                <w:rFonts w:ascii="AcadNusx" w:hAnsi="AcadNusx"/>
                <w:color w:val="000000"/>
              </w:rPr>
            </w:pPr>
            <w:r w:rsidRPr="005D7A93">
              <w:rPr>
                <w:rFonts w:ascii="Sylfaen" w:hAnsi="Sylfaen" w:cs="Sylfaen"/>
                <w:color w:val="000000"/>
              </w:rPr>
              <w:t>განათლება</w:t>
            </w:r>
          </w:p>
        </w:tc>
        <w:tc>
          <w:tcPr>
            <w:tcW w:w="6840" w:type="dxa"/>
            <w:shd w:val="clear" w:color="auto" w:fill="auto"/>
            <w:vAlign w:val="bottom"/>
          </w:tcPr>
          <w:p w:rsidR="00141893" w:rsidRPr="009B22D6" w:rsidRDefault="00141893" w:rsidP="00F92640">
            <w:pPr>
              <w:spacing w:after="0"/>
              <w:rPr>
                <w:rFonts w:ascii="Sylfaen" w:hAnsi="Sylfaen"/>
                <w:color w:val="000000"/>
              </w:rPr>
            </w:pPr>
            <w:r w:rsidRPr="005D7A93">
              <w:rPr>
                <w:rFonts w:ascii="Sylfaen" w:hAnsi="Sylfaen"/>
                <w:color w:val="000000"/>
                <w:lang w:val="ka-GE"/>
              </w:rPr>
              <w:t xml:space="preserve">საშუალო </w:t>
            </w:r>
          </w:p>
        </w:tc>
      </w:tr>
      <w:tr w:rsidR="00141893" w:rsidRPr="00FF523E" w:rsidTr="00F92640">
        <w:trPr>
          <w:trHeight w:val="350"/>
        </w:trPr>
        <w:tc>
          <w:tcPr>
            <w:tcW w:w="360" w:type="dxa"/>
            <w:shd w:val="clear" w:color="auto" w:fill="auto"/>
            <w:vAlign w:val="center"/>
          </w:tcPr>
          <w:p w:rsidR="00141893" w:rsidRPr="005D7A93" w:rsidRDefault="00141893" w:rsidP="00F92640">
            <w:pPr>
              <w:numPr>
                <w:ilvl w:val="0"/>
                <w:numId w:val="2"/>
              </w:numPr>
              <w:spacing w:after="0" w:line="240" w:lineRule="auto"/>
              <w:rPr>
                <w:rFonts w:ascii="AcadNusx" w:hAnsi="AcadNusx"/>
                <w:color w:val="000000"/>
              </w:rPr>
            </w:pPr>
          </w:p>
        </w:tc>
        <w:tc>
          <w:tcPr>
            <w:tcW w:w="3168" w:type="dxa"/>
            <w:vAlign w:val="center"/>
          </w:tcPr>
          <w:p w:rsidR="00141893" w:rsidRPr="005D7A93" w:rsidRDefault="00141893" w:rsidP="00F92640">
            <w:pPr>
              <w:spacing w:after="0"/>
              <w:rPr>
                <w:rFonts w:ascii="AcadNusx" w:hAnsi="AcadNusx"/>
                <w:color w:val="000000"/>
              </w:rPr>
            </w:pPr>
            <w:r w:rsidRPr="005D7A93">
              <w:rPr>
                <w:rFonts w:ascii="Sylfaen" w:hAnsi="Sylfaen" w:cs="Sylfaen"/>
                <w:color w:val="000000"/>
                <w:lang w:val="ka-GE"/>
              </w:rPr>
              <w:t>სამუშაო</w:t>
            </w:r>
            <w:r w:rsidRPr="005D7A93">
              <w:rPr>
                <w:rFonts w:ascii="AcadNusx" w:hAnsi="AcadNusx"/>
                <w:color w:val="000000"/>
              </w:rPr>
              <w:t xml:space="preserve"> </w:t>
            </w:r>
            <w:r w:rsidRPr="005D7A93">
              <w:rPr>
                <w:rFonts w:ascii="Sylfaen" w:hAnsi="Sylfaen" w:cs="Sylfaen"/>
                <w:color w:val="000000"/>
              </w:rPr>
              <w:t>გამოცდილება</w:t>
            </w:r>
          </w:p>
        </w:tc>
        <w:tc>
          <w:tcPr>
            <w:tcW w:w="6840" w:type="dxa"/>
            <w:shd w:val="clear" w:color="auto" w:fill="auto"/>
            <w:vAlign w:val="bottom"/>
          </w:tcPr>
          <w:p w:rsidR="00141893" w:rsidRPr="009B22D6" w:rsidRDefault="00141893" w:rsidP="00F92640">
            <w:pPr>
              <w:spacing w:after="0"/>
              <w:jc w:val="both"/>
              <w:rPr>
                <w:rFonts w:ascii="Sylfaen" w:hAnsi="Sylfaen" w:cs="Sylfaen"/>
                <w:color w:val="000000"/>
              </w:rPr>
            </w:pPr>
          </w:p>
        </w:tc>
      </w:tr>
      <w:tr w:rsidR="00141893" w:rsidRPr="00CC1867" w:rsidTr="00F92640">
        <w:trPr>
          <w:trHeight w:val="1075"/>
        </w:trPr>
        <w:tc>
          <w:tcPr>
            <w:tcW w:w="360" w:type="dxa"/>
            <w:shd w:val="clear" w:color="auto" w:fill="auto"/>
            <w:vAlign w:val="center"/>
          </w:tcPr>
          <w:p w:rsidR="00141893" w:rsidRPr="005D7A93" w:rsidRDefault="00141893" w:rsidP="00F92640">
            <w:pPr>
              <w:numPr>
                <w:ilvl w:val="0"/>
                <w:numId w:val="2"/>
              </w:numPr>
              <w:spacing w:after="0" w:line="240" w:lineRule="auto"/>
              <w:rPr>
                <w:rFonts w:ascii="AcadNusx" w:hAnsi="AcadNusx"/>
                <w:color w:val="000000"/>
              </w:rPr>
            </w:pPr>
          </w:p>
        </w:tc>
        <w:tc>
          <w:tcPr>
            <w:tcW w:w="3168" w:type="dxa"/>
            <w:vAlign w:val="center"/>
          </w:tcPr>
          <w:p w:rsidR="00141893" w:rsidRPr="005D7A93" w:rsidRDefault="00141893" w:rsidP="00F92640">
            <w:pPr>
              <w:spacing w:after="0"/>
              <w:rPr>
                <w:rFonts w:ascii="AcadNusx" w:hAnsi="AcadNusx"/>
                <w:color w:val="000000"/>
              </w:rPr>
            </w:pPr>
            <w:r w:rsidRPr="005D7A93">
              <w:rPr>
                <w:rFonts w:ascii="Sylfaen" w:hAnsi="Sylfaen" w:cs="Sylfaen"/>
                <w:color w:val="000000"/>
              </w:rPr>
              <w:t>აუცილებელი</w:t>
            </w:r>
            <w:r w:rsidRPr="005D7A93">
              <w:rPr>
                <w:rFonts w:ascii="AcadNusx" w:hAnsi="AcadNusx"/>
                <w:color w:val="000000"/>
              </w:rPr>
              <w:t xml:space="preserve"> </w:t>
            </w:r>
            <w:r w:rsidRPr="005D7A93">
              <w:rPr>
                <w:rFonts w:ascii="Sylfaen" w:hAnsi="Sylfaen" w:cs="Sylfaen"/>
                <w:color w:val="000000"/>
              </w:rPr>
              <w:t>უნარ</w:t>
            </w:r>
            <w:r w:rsidRPr="005D7A93">
              <w:rPr>
                <w:rFonts w:ascii="AcadNusx" w:hAnsi="AcadNusx" w:cs="AcadNusx"/>
                <w:color w:val="000000"/>
              </w:rPr>
              <w:t>-</w:t>
            </w:r>
            <w:r w:rsidRPr="005D7A93">
              <w:rPr>
                <w:rFonts w:ascii="Sylfaen" w:hAnsi="Sylfaen" w:cs="Sylfaen"/>
                <w:color w:val="000000"/>
              </w:rPr>
              <w:t>ჩვევები</w:t>
            </w:r>
          </w:p>
        </w:tc>
        <w:tc>
          <w:tcPr>
            <w:tcW w:w="6840" w:type="dxa"/>
            <w:shd w:val="clear" w:color="auto" w:fill="auto"/>
            <w:vAlign w:val="bottom"/>
          </w:tcPr>
          <w:p w:rsidR="00141893" w:rsidRPr="005D7A93" w:rsidRDefault="00141893" w:rsidP="00F92640">
            <w:pPr>
              <w:spacing w:after="0"/>
              <w:rPr>
                <w:rFonts w:ascii="Sylfaen" w:hAnsi="Sylfaen" w:cs="Sylfaen"/>
                <w:color w:val="000000"/>
              </w:rPr>
            </w:pPr>
            <w:r w:rsidRPr="005D7A93">
              <w:rPr>
                <w:rFonts w:ascii="Sylfaen" w:hAnsi="Sylfaen"/>
                <w:color w:val="000000"/>
                <w:lang w:val="ka-GE"/>
              </w:rPr>
              <w:t>ოპერატიულობა, დაკვირვებულობა, სწრაფი აზროვნებისა  და გადაწყვეტილების მიღების უნარი,სიფხიზლე.</w:t>
            </w:r>
          </w:p>
        </w:tc>
      </w:tr>
      <w:tr w:rsidR="00141893" w:rsidRPr="007C4191" w:rsidTr="00F92640">
        <w:trPr>
          <w:trHeight w:val="422"/>
        </w:trPr>
        <w:tc>
          <w:tcPr>
            <w:tcW w:w="360" w:type="dxa"/>
            <w:shd w:val="clear" w:color="auto" w:fill="auto"/>
            <w:vAlign w:val="center"/>
          </w:tcPr>
          <w:p w:rsidR="00141893" w:rsidRPr="005D7A93" w:rsidRDefault="00141893" w:rsidP="00F92640">
            <w:pPr>
              <w:numPr>
                <w:ilvl w:val="0"/>
                <w:numId w:val="2"/>
              </w:numPr>
              <w:spacing w:after="0" w:line="240" w:lineRule="auto"/>
              <w:rPr>
                <w:rFonts w:ascii="AcadNusx" w:hAnsi="AcadNusx"/>
                <w:color w:val="000000"/>
              </w:rPr>
            </w:pPr>
          </w:p>
        </w:tc>
        <w:tc>
          <w:tcPr>
            <w:tcW w:w="3168" w:type="dxa"/>
            <w:vAlign w:val="center"/>
          </w:tcPr>
          <w:p w:rsidR="00141893" w:rsidRPr="005D7A93" w:rsidRDefault="00141893" w:rsidP="00F92640">
            <w:pPr>
              <w:spacing w:after="0"/>
              <w:rPr>
                <w:rFonts w:ascii="AcadNusx" w:hAnsi="AcadNusx"/>
                <w:color w:val="000000"/>
              </w:rPr>
            </w:pPr>
            <w:r w:rsidRPr="005D7A93">
              <w:rPr>
                <w:rFonts w:ascii="Sylfaen" w:hAnsi="Sylfaen" w:cs="Sylfaen"/>
                <w:color w:val="000000"/>
              </w:rPr>
              <w:t>აუცილებელი</w:t>
            </w:r>
            <w:r w:rsidRPr="005D7A93">
              <w:rPr>
                <w:rFonts w:ascii="AcadNusx" w:hAnsi="AcadNusx"/>
                <w:color w:val="000000"/>
              </w:rPr>
              <w:t xml:space="preserve"> </w:t>
            </w:r>
            <w:r w:rsidRPr="005D7A93">
              <w:rPr>
                <w:rFonts w:ascii="Sylfaen" w:hAnsi="Sylfaen" w:cs="Sylfaen"/>
                <w:color w:val="000000"/>
              </w:rPr>
              <w:t>ცოდნა</w:t>
            </w:r>
          </w:p>
        </w:tc>
        <w:tc>
          <w:tcPr>
            <w:tcW w:w="6840" w:type="dxa"/>
            <w:shd w:val="clear" w:color="auto" w:fill="auto"/>
            <w:vAlign w:val="center"/>
          </w:tcPr>
          <w:p w:rsidR="00141893" w:rsidRPr="005D7A93" w:rsidRDefault="00141893" w:rsidP="00F92640">
            <w:pPr>
              <w:spacing w:after="0"/>
              <w:rPr>
                <w:rFonts w:ascii="Sylfaen" w:hAnsi="Sylfaen"/>
                <w:lang w:val="ka-GE"/>
              </w:rPr>
            </w:pPr>
            <w:r w:rsidRPr="005D7A93">
              <w:rPr>
                <w:rFonts w:ascii="Sylfaen" w:hAnsi="Sylfaen"/>
                <w:lang w:val="ka-GE"/>
              </w:rPr>
              <w:t xml:space="preserve">სს ”საქართველოს რკინიგზის” გენერალური დირექტორის კორპორატიული აქტები, საქართველოს სარკინიგზო კოდექსი,საქართველოს შრომის კოდექსი,ტექნიკური ექსპლუატაციის წესები, მატარებელთ მოძრაობასთან </w:t>
            </w:r>
            <w:r w:rsidRPr="005D7A93">
              <w:rPr>
                <w:rFonts w:ascii="Sylfaen" w:hAnsi="Sylfaen"/>
                <w:lang w:val="ka-GE"/>
              </w:rPr>
              <w:lastRenderedPageBreak/>
              <w:t>დაკავშირებული ყველა ინსტრუქცია ,  სიგნალიზაციის ინსტრუქცია, სადგურის ტექნიკურ-განმკარგულებელი აქტი, სადგურის ტექნოლოგიური პროცესი, მატარებლების მოძრაობასთან დაკავშირებული ყველა ინსტრუქცია და ნორმატიული აქტი,სახელმძღვანელო ბრძანებები და განკარგულებები.</w:t>
            </w:r>
          </w:p>
        </w:tc>
      </w:tr>
      <w:tr w:rsidR="00141893" w:rsidRPr="007C4191" w:rsidTr="00F92640">
        <w:trPr>
          <w:trHeight w:val="350"/>
        </w:trPr>
        <w:tc>
          <w:tcPr>
            <w:tcW w:w="360" w:type="dxa"/>
            <w:shd w:val="clear" w:color="auto" w:fill="auto"/>
            <w:vAlign w:val="center"/>
          </w:tcPr>
          <w:p w:rsidR="00141893" w:rsidRPr="005D7A93" w:rsidRDefault="00141893" w:rsidP="00F92640">
            <w:pPr>
              <w:numPr>
                <w:ilvl w:val="0"/>
                <w:numId w:val="2"/>
              </w:numPr>
              <w:spacing w:after="0" w:line="240" w:lineRule="auto"/>
              <w:rPr>
                <w:rFonts w:ascii="AcadNusx" w:hAnsi="AcadNusx"/>
                <w:color w:val="000000"/>
              </w:rPr>
            </w:pPr>
          </w:p>
        </w:tc>
        <w:tc>
          <w:tcPr>
            <w:tcW w:w="3168" w:type="dxa"/>
            <w:vAlign w:val="center"/>
          </w:tcPr>
          <w:p w:rsidR="00141893" w:rsidRPr="005D7A93" w:rsidRDefault="00141893" w:rsidP="00F92640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5D7A93">
              <w:rPr>
                <w:rFonts w:ascii="Sylfaen" w:hAnsi="Sylfaen" w:cs="Sylfaen"/>
                <w:color w:val="000000"/>
              </w:rPr>
              <w:t>სხვა</w:t>
            </w:r>
          </w:p>
        </w:tc>
        <w:tc>
          <w:tcPr>
            <w:tcW w:w="6840" w:type="dxa"/>
            <w:shd w:val="clear" w:color="auto" w:fill="auto"/>
            <w:vAlign w:val="bottom"/>
          </w:tcPr>
          <w:p w:rsidR="00141893" w:rsidRPr="005D7A93" w:rsidRDefault="00141893" w:rsidP="00F92640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 w:rsidRPr="005D7A93">
              <w:rPr>
                <w:rFonts w:ascii="Sylfaen" w:hAnsi="Sylfaen"/>
                <w:color w:val="000000"/>
                <w:lang w:val="ka-GE"/>
              </w:rPr>
              <w:t>ფიზიკური ამტანობა, სიფხიზლე</w:t>
            </w:r>
          </w:p>
        </w:tc>
      </w:tr>
    </w:tbl>
    <w:p w:rsidR="00141893" w:rsidRDefault="00141893" w:rsidP="00141893">
      <w:pPr>
        <w:rPr>
          <w:rFonts w:ascii="Sylfaen" w:hAnsi="Sylfaen"/>
          <w:b/>
          <w:sz w:val="24"/>
          <w:szCs w:val="24"/>
        </w:rPr>
      </w:pPr>
    </w:p>
    <w:p w:rsidR="00141893" w:rsidRDefault="00141893" w:rsidP="00141893">
      <w:pPr>
        <w:rPr>
          <w:rFonts w:ascii="Sylfaen" w:hAnsi="Sylfaen"/>
          <w:sz w:val="24"/>
          <w:szCs w:val="24"/>
        </w:rPr>
      </w:pPr>
      <w:r>
        <w:rPr>
          <w:rFonts w:ascii="Sylfaen" w:hAnsi="Sylfaen"/>
          <w:b/>
          <w:sz w:val="24"/>
          <w:szCs w:val="24"/>
        </w:rPr>
        <w:t>3.</w:t>
      </w:r>
      <w:r>
        <w:rPr>
          <w:rFonts w:ascii="Sylfaen" w:hAnsi="Sylfaen"/>
          <w:b/>
          <w:sz w:val="24"/>
          <w:szCs w:val="24"/>
          <w:lang w:val="ka-GE"/>
        </w:rPr>
        <w:t xml:space="preserve">სამუშაო რეჟიმი:  </w:t>
      </w:r>
      <w:r>
        <w:rPr>
          <w:rFonts w:ascii="Sylfaen" w:hAnsi="Sylfaen"/>
          <w:sz w:val="24"/>
          <w:szCs w:val="24"/>
          <w:lang w:val="ka-GE"/>
        </w:rPr>
        <w:t>ცვლიანი</w:t>
      </w:r>
      <w:r>
        <w:rPr>
          <w:rFonts w:ascii="Sylfaen" w:hAnsi="Sylfaen"/>
          <w:sz w:val="24"/>
          <w:szCs w:val="24"/>
        </w:rPr>
        <w:t>;</w:t>
      </w:r>
    </w:p>
    <w:p w:rsidR="00141893" w:rsidRDefault="00141893" w:rsidP="00141893">
      <w:pPr>
        <w:rPr>
          <w:rFonts w:ascii="Sylfaen" w:hAnsi="Sylfaen"/>
        </w:rPr>
      </w:pPr>
    </w:p>
    <w:p w:rsidR="00D15F2E" w:rsidRDefault="00D15F2E">
      <w:bookmarkStart w:id="0" w:name="_GoBack"/>
      <w:bookmarkEnd w:id="0"/>
    </w:p>
    <w:sectPr w:rsidR="00D15F2E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1761"/>
    <w:rsid w:val="00141893"/>
    <w:rsid w:val="00D15F2E"/>
    <w:rsid w:val="00E91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6324F5-7683-4E9B-BC14-E930F4F4C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1893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281</Words>
  <Characters>1607</Characters>
  <Application>Microsoft Office Word</Application>
  <DocSecurity>0</DocSecurity>
  <Lines>13</Lines>
  <Paragraphs>3</Paragraphs>
  <ScaleCrop>false</ScaleCrop>
  <Company>Railway</Company>
  <LinksUpToDate>false</LinksUpToDate>
  <CharactersWithSpaces>1885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3</cp:revision>
  <dcterms:created xsi:type="dcterms:W3CDTF">2022-12-06T12:53:00Z</dcterms:created>
  <dcterms:modified xsi:type="dcterms:W3CDTF">2022-12-06T12:53:00Z</dcterms:modified>
</cp:coreProperties>
</file>